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360"/>
        </w:tabs>
        <w:spacing w:after="0"/>
        <w:jc w:val="both"/>
        <w:rPr>
          <w:rFonts w:hint="default" w:eastAsia="宋体"/>
          <w:b/>
          <w:color w:val="FFFFFF"/>
          <w:sz w:val="22"/>
          <w:szCs w:val="22"/>
          <w:highlight w:val="none"/>
          <w:lang w:val="en-US" w:eastAsia="zh-CN"/>
        </w:rPr>
      </w:pPr>
      <w:bookmarkStart w:id="0" w:name="OLE_LINK6"/>
      <w:r>
        <w:rPr>
          <w:rFonts w:eastAsia="宋体"/>
          <w:b/>
          <w:sz w:val="22"/>
          <w:szCs w:val="22"/>
          <w:lang w:val="sv-SE" w:eastAsia="zh-CN"/>
        </w:rPr>
        <w:t>3GPP TSG</w:t>
      </w:r>
      <w:r>
        <w:rPr>
          <w:rFonts w:hint="eastAsia" w:eastAsia="宋体"/>
          <w:b/>
          <w:sz w:val="22"/>
          <w:szCs w:val="22"/>
          <w:lang w:val="en-US" w:eastAsia="zh-CN"/>
        </w:rPr>
        <w:t xml:space="preserve"> </w:t>
      </w:r>
      <w:r>
        <w:rPr>
          <w:rFonts w:eastAsia="宋体"/>
          <w:b/>
          <w:sz w:val="22"/>
          <w:szCs w:val="22"/>
          <w:lang w:val="sv-SE" w:eastAsia="zh-CN"/>
        </w:rPr>
        <w:t>RAN</w:t>
      </w:r>
      <w:r>
        <w:rPr>
          <w:rFonts w:hint="eastAsia" w:eastAsia="宋体"/>
          <w:b/>
          <w:sz w:val="22"/>
          <w:szCs w:val="22"/>
          <w:lang w:val="sv-SE" w:eastAsia="zh-CN"/>
        </w:rPr>
        <w:t xml:space="preserve"> WG1 </w:t>
      </w:r>
      <w:r>
        <w:rPr>
          <w:rFonts w:hint="eastAsia" w:eastAsia="宋体"/>
          <w:b/>
          <w:sz w:val="22"/>
          <w:szCs w:val="22"/>
          <w:lang w:val="en-US" w:eastAsia="zh-CN"/>
        </w:rPr>
        <w:t>#96</w:t>
      </w:r>
      <w:r>
        <w:rPr>
          <w:rFonts w:eastAsia="宋体"/>
          <w:b/>
          <w:sz w:val="22"/>
          <w:szCs w:val="22"/>
          <w:lang w:val="sv-SE" w:eastAsia="zh-CN"/>
        </w:rPr>
        <w:tab/>
      </w:r>
      <w:r>
        <w:rPr>
          <w:rFonts w:eastAsia="宋体"/>
          <w:b/>
          <w:sz w:val="22"/>
          <w:szCs w:val="22"/>
          <w:highlight w:val="none"/>
          <w:lang w:val="sv-SE" w:eastAsia="zh-CN"/>
        </w:rPr>
        <w:t>R1-</w:t>
      </w:r>
      <w:r>
        <w:rPr>
          <w:rFonts w:hint="eastAsia" w:eastAsia="宋体"/>
          <w:b/>
          <w:sz w:val="22"/>
          <w:szCs w:val="22"/>
          <w:highlight w:val="none"/>
          <w:lang w:val="en-US" w:eastAsia="zh-CN"/>
        </w:rPr>
        <w:t>1901970</w:t>
      </w:r>
    </w:p>
    <w:p>
      <w:pPr>
        <w:pStyle w:val="92"/>
        <w:tabs>
          <w:tab w:val="right" w:pos="9270"/>
        </w:tabs>
        <w:spacing w:after="0"/>
        <w:ind w:right="134"/>
        <w:jc w:val="both"/>
        <w:rPr>
          <w:rFonts w:hint="default"/>
          <w:b/>
          <w:sz w:val="22"/>
          <w:szCs w:val="22"/>
          <w:lang w:val="en-US"/>
        </w:rPr>
      </w:pPr>
      <w:r>
        <w:rPr>
          <w:rFonts w:hint="eastAsia" w:eastAsia="宋体"/>
          <w:b/>
          <w:bCs/>
          <w:sz w:val="22"/>
          <w:szCs w:val="22"/>
          <w:lang w:val="en-US" w:eastAsia="zh-CN"/>
        </w:rPr>
        <w:t>Athens</w:t>
      </w:r>
      <w:r>
        <w:rPr>
          <w:rFonts w:eastAsia="宋体"/>
          <w:b/>
          <w:sz w:val="22"/>
          <w:szCs w:val="22"/>
          <w:lang w:val="sv-SE" w:eastAsia="zh-CN"/>
        </w:rPr>
        <w:t xml:space="preserve">, </w:t>
      </w:r>
      <w:r>
        <w:rPr>
          <w:rFonts w:hint="eastAsia" w:eastAsia="宋体"/>
          <w:b/>
          <w:sz w:val="22"/>
          <w:szCs w:val="22"/>
          <w:lang w:val="en-US" w:eastAsia="zh-CN"/>
        </w:rPr>
        <w:t>Greece, 25</w:t>
      </w:r>
      <w:r>
        <w:rPr>
          <w:rFonts w:hint="eastAsia" w:eastAsia="宋体"/>
          <w:b/>
          <w:sz w:val="22"/>
          <w:szCs w:val="22"/>
          <w:vertAlign w:val="superscript"/>
          <w:lang w:val="en-US" w:eastAsia="zh-CN"/>
        </w:rPr>
        <w:t>th</w:t>
      </w:r>
      <w:r>
        <w:rPr>
          <w:rFonts w:hint="eastAsia" w:eastAsia="宋体"/>
          <w:b/>
          <w:sz w:val="22"/>
          <w:szCs w:val="22"/>
          <w:lang w:val="en-US" w:eastAsia="zh-CN"/>
        </w:rPr>
        <w:t xml:space="preserve"> February - 1</w:t>
      </w:r>
      <w:r>
        <w:rPr>
          <w:rFonts w:hint="eastAsia" w:eastAsia="宋体"/>
          <w:b/>
          <w:sz w:val="22"/>
          <w:szCs w:val="22"/>
          <w:vertAlign w:val="superscript"/>
          <w:lang w:val="en-US" w:eastAsia="zh-CN"/>
        </w:rPr>
        <w:t>st</w:t>
      </w:r>
      <w:r>
        <w:rPr>
          <w:rFonts w:hint="eastAsia" w:eastAsia="宋体"/>
          <w:b/>
          <w:sz w:val="22"/>
          <w:szCs w:val="22"/>
          <w:lang w:val="en-US" w:eastAsia="zh-CN"/>
        </w:rPr>
        <w:t xml:space="preserve"> March,</w:t>
      </w:r>
      <w:r>
        <w:rPr>
          <w:rFonts w:hint="eastAsia" w:eastAsia="宋体"/>
          <w:b/>
          <w:sz w:val="22"/>
          <w:szCs w:val="22"/>
          <w:lang w:val="sv-SE" w:eastAsia="zh-CN"/>
        </w:rPr>
        <w:t xml:space="preserve"> 201</w:t>
      </w:r>
      <w:r>
        <w:rPr>
          <w:rFonts w:hint="eastAsia" w:eastAsia="宋体"/>
          <w:b/>
          <w:sz w:val="22"/>
          <w:szCs w:val="22"/>
          <w:lang w:val="en-US" w:eastAsia="zh-CN"/>
        </w:rPr>
        <w:t>9</w:t>
      </w:r>
    </w:p>
    <w:p>
      <w:pPr>
        <w:pStyle w:val="92"/>
        <w:tabs>
          <w:tab w:val="right" w:pos="9639"/>
        </w:tabs>
        <w:spacing w:after="0"/>
        <w:jc w:val="both"/>
        <w:rPr>
          <w:rFonts w:eastAsia="宋体"/>
          <w:b/>
          <w:sz w:val="22"/>
          <w:szCs w:val="22"/>
          <w:lang w:val="sv-SE" w:eastAsia="zh-CN"/>
        </w:rPr>
      </w:pPr>
    </w:p>
    <w:p>
      <w:pPr>
        <w:pStyle w:val="20"/>
        <w:spacing w:after="100" w:line="260" w:lineRule="auto"/>
        <w:ind w:left="1797" w:hanging="1797"/>
        <w:rPr>
          <w:rFonts w:hint="default" w:eastAsia="宋体"/>
          <w:sz w:val="22"/>
          <w:szCs w:val="22"/>
          <w:lang w:val="en-US" w:eastAsia="zh-CN"/>
        </w:rPr>
      </w:pPr>
      <w:r>
        <w:rPr>
          <w:rFonts w:eastAsia="宋体"/>
          <w:sz w:val="22"/>
          <w:szCs w:val="22"/>
          <w:lang w:eastAsia="zh-CN"/>
        </w:rPr>
        <w:t xml:space="preserve">Title:                     </w:t>
      </w:r>
      <w:r>
        <w:rPr>
          <w:rFonts w:hint="eastAsia" w:eastAsia="宋体"/>
          <w:sz w:val="22"/>
          <w:szCs w:val="22"/>
          <w:lang w:val="en-US" w:eastAsia="zh-CN"/>
        </w:rPr>
        <w:t>D</w:t>
      </w:r>
      <w:r>
        <w:rPr>
          <w:rFonts w:hint="eastAsia" w:ascii="Arial" w:hAnsi="Arial" w:eastAsia="宋体" w:cs="Times New Roman"/>
          <w:b/>
          <w:sz w:val="22"/>
          <w:szCs w:val="22"/>
          <w:lang w:val="en-US" w:eastAsia="zh-CN" w:bidi="ar-SA"/>
        </w:rPr>
        <w:t xml:space="preserve">iscussion on </w:t>
      </w:r>
      <w:r>
        <w:rPr>
          <w:rFonts w:hint="eastAsia" w:eastAsia="宋体" w:cs="Times New Roman"/>
          <w:b/>
          <w:sz w:val="22"/>
          <w:szCs w:val="22"/>
          <w:lang w:val="en-US" w:eastAsia="zh-CN" w:bidi="ar-SA"/>
        </w:rPr>
        <w:t>remaining issues of network coordination mechanisms</w:t>
      </w:r>
      <w:r>
        <w:rPr>
          <w:rFonts w:hint="eastAsia" w:ascii="Arial" w:hAnsi="Arial" w:eastAsia="宋体" w:cs="Times New Roman"/>
          <w:b/>
          <w:sz w:val="22"/>
          <w:szCs w:val="22"/>
          <w:lang w:val="en-US" w:eastAsia="zh-CN" w:bidi="ar-SA"/>
        </w:rPr>
        <w:t xml:space="preserve"> </w:t>
      </w:r>
    </w:p>
    <w:p>
      <w:pPr>
        <w:pStyle w:val="20"/>
        <w:tabs>
          <w:tab w:val="left" w:pos="1805"/>
        </w:tabs>
        <w:spacing w:after="100" w:line="260" w:lineRule="auto"/>
        <w:ind w:left="1797" w:hanging="1797"/>
        <w:jc w:val="both"/>
        <w:rPr>
          <w:sz w:val="22"/>
          <w:szCs w:val="22"/>
          <w:lang w:eastAsia="zh-CN"/>
        </w:rPr>
      </w:pPr>
      <w:r>
        <w:rPr>
          <w:rFonts w:eastAsia="宋体"/>
          <w:sz w:val="22"/>
          <w:szCs w:val="22"/>
          <w:lang w:eastAsia="zh-CN"/>
        </w:rPr>
        <w:t xml:space="preserve">Source: </w:t>
      </w:r>
      <w:r>
        <w:rPr>
          <w:sz w:val="22"/>
          <w:szCs w:val="22"/>
          <w:lang w:eastAsia="zh-CN"/>
        </w:rPr>
        <w:tab/>
      </w:r>
      <w:r>
        <w:rPr>
          <w:rFonts w:eastAsia="宋体"/>
          <w:sz w:val="22"/>
          <w:szCs w:val="22"/>
          <w:lang w:eastAsia="zh-CN"/>
        </w:rPr>
        <w:t>ZTE</w:t>
      </w:r>
    </w:p>
    <w:p>
      <w:pPr>
        <w:pStyle w:val="20"/>
        <w:tabs>
          <w:tab w:val="left" w:pos="1800"/>
        </w:tabs>
        <w:spacing w:after="100" w:line="260" w:lineRule="auto"/>
        <w:jc w:val="both"/>
        <w:rPr>
          <w:sz w:val="22"/>
          <w:szCs w:val="22"/>
          <w:lang w:eastAsia="zh-CN"/>
        </w:rPr>
      </w:pPr>
      <w:r>
        <w:rPr>
          <w:rFonts w:eastAsia="宋体"/>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w:t>
      </w:r>
      <w:r>
        <w:rPr>
          <w:rFonts w:hint="eastAsia" w:eastAsia="宋体"/>
          <w:sz w:val="22"/>
          <w:szCs w:val="22"/>
          <w:lang w:val="sv-SE" w:eastAsia="zh-CN"/>
        </w:rPr>
        <w:t>.</w:t>
      </w:r>
      <w:r>
        <w:rPr>
          <w:rFonts w:hint="eastAsia" w:eastAsia="宋体"/>
          <w:sz w:val="22"/>
          <w:szCs w:val="22"/>
          <w:lang w:val="en-US" w:eastAsia="zh-CN"/>
        </w:rPr>
        <w:t>5.2</w:t>
      </w:r>
    </w:p>
    <w:p>
      <w:pPr>
        <w:pStyle w:val="20"/>
        <w:tabs>
          <w:tab w:val="left" w:pos="1800"/>
        </w:tabs>
        <w:spacing w:after="100" w:line="260" w:lineRule="auto"/>
        <w:jc w:val="both"/>
        <w:rPr>
          <w:sz w:val="22"/>
          <w:szCs w:val="22"/>
          <w:lang w:eastAsia="zh-CN"/>
        </w:rPr>
      </w:pPr>
      <w:r>
        <w:rPr>
          <w:rFonts w:eastAsia="宋体"/>
          <w:sz w:val="22"/>
          <w:szCs w:val="22"/>
          <w:lang w:eastAsia="zh-CN"/>
        </w:rPr>
        <w:t>Document for:</w:t>
      </w:r>
      <w:r>
        <w:rPr>
          <w:sz w:val="22"/>
          <w:szCs w:val="22"/>
          <w:lang w:eastAsia="zh-CN"/>
        </w:rPr>
        <w:tab/>
      </w:r>
      <w:r>
        <w:rPr>
          <w:rFonts w:eastAsia="宋体"/>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p>
    <w:p>
      <w:pPr>
        <w:keepNext w:val="0"/>
        <w:keepLines w:val="0"/>
        <w:pageBreakBefore w:val="0"/>
        <w:widowControl w:val="0"/>
        <w:kinsoku/>
        <w:wordWrap/>
        <w:overflowPunct/>
        <w:topLinePunct w:val="0"/>
        <w:autoSpaceDE w:val="0"/>
        <w:autoSpaceDN w:val="0"/>
        <w:bidi w:val="0"/>
        <w:adjustRightInd w:val="0"/>
        <w:snapToGrid/>
        <w:spacing w:after="180" w:afterAutospacing="0"/>
        <w:jc w:val="both"/>
        <w:textAlignment w:val="auto"/>
        <w:outlineLvl w:val="9"/>
        <w:rPr>
          <w:rFonts w:hint="eastAsia" w:eastAsia="宋体"/>
          <w:sz w:val="20"/>
          <w:szCs w:val="20"/>
          <w:lang w:val="en-US" w:eastAsia="zh-CN"/>
        </w:rPr>
      </w:pPr>
      <w:bookmarkStart w:id="1" w:name="OLE_LINK16"/>
      <w:bookmarkStart w:id="2" w:name="OLE_LINK15"/>
      <w:bookmarkStart w:id="3" w:name="OLE_LINK2"/>
      <w:bookmarkStart w:id="4" w:name="OLE_LINK1"/>
      <w:r>
        <w:rPr>
          <w:rFonts w:hint="eastAsia" w:eastAsia="宋体"/>
          <w:sz w:val="20"/>
          <w:szCs w:val="20"/>
          <w:lang w:val="en-US" w:eastAsia="zh-CN"/>
        </w:rPr>
        <w:t>T</w:t>
      </w:r>
      <w:r>
        <w:rPr>
          <w:rFonts w:eastAsia="宋体"/>
          <w:sz w:val="20"/>
          <w:szCs w:val="20"/>
          <w:lang w:val="en-US" w:eastAsia="zh-CN"/>
        </w:rPr>
        <w:t xml:space="preserve">he </w:t>
      </w:r>
      <w:r>
        <w:rPr>
          <w:rFonts w:hint="eastAsia" w:eastAsia="宋体"/>
          <w:sz w:val="20"/>
          <w:szCs w:val="20"/>
          <w:lang w:val="en-US" w:eastAsia="zh-CN"/>
        </w:rPr>
        <w:t>revised W</w:t>
      </w:r>
      <w:r>
        <w:rPr>
          <w:rFonts w:eastAsia="宋体"/>
          <w:sz w:val="20"/>
          <w:szCs w:val="20"/>
          <w:lang w:val="en-US" w:eastAsia="zh-CN"/>
        </w:rPr>
        <w:t xml:space="preserve">ID on NR </w:t>
      </w:r>
      <w:r>
        <w:rPr>
          <w:rFonts w:hint="eastAsia" w:eastAsia="宋体"/>
          <w:sz w:val="20"/>
          <w:szCs w:val="20"/>
          <w:lang w:val="en-US" w:eastAsia="zh-CN"/>
        </w:rPr>
        <w:t xml:space="preserve">CLI (Cross Link Interference) and </w:t>
      </w:r>
      <w:r>
        <w:rPr>
          <w:rFonts w:eastAsia="宋体"/>
          <w:sz w:val="20"/>
          <w:szCs w:val="20"/>
          <w:lang w:val="en-US" w:eastAsia="zh-CN"/>
        </w:rPr>
        <w:t>RIM (Remote Interference Management) [1] was approved in RAN#8</w:t>
      </w:r>
      <w:r>
        <w:rPr>
          <w:rFonts w:hint="eastAsia" w:eastAsia="宋体"/>
          <w:sz w:val="20"/>
          <w:szCs w:val="20"/>
          <w:lang w:val="en-US" w:eastAsia="zh-CN"/>
        </w:rPr>
        <w:t>2</w:t>
      </w:r>
      <w:r>
        <w:rPr>
          <w:rFonts w:eastAsia="宋体"/>
          <w:sz w:val="20"/>
          <w:szCs w:val="20"/>
          <w:lang w:val="en-US" w:eastAsia="zh-CN"/>
        </w:rPr>
        <w:t xml:space="preserve"> plenary meeting</w:t>
      </w:r>
      <w:r>
        <w:rPr>
          <w:rFonts w:hint="eastAsia" w:eastAsia="宋体"/>
          <w:sz w:val="20"/>
          <w:szCs w:val="20"/>
          <w:lang w:val="en-US" w:eastAsia="zh-CN"/>
        </w:rPr>
        <w:t>.</w:t>
      </w:r>
      <w:r>
        <w:rPr>
          <w:rFonts w:eastAsia="宋体"/>
          <w:sz w:val="20"/>
          <w:szCs w:val="20"/>
          <w:lang w:val="en-US" w:eastAsia="zh-CN"/>
        </w:rPr>
        <w:t xml:space="preserve"> </w:t>
      </w:r>
      <w:r>
        <w:rPr>
          <w:rFonts w:hint="eastAsia" w:eastAsia="宋体"/>
          <w:sz w:val="20"/>
          <w:szCs w:val="20"/>
          <w:lang w:val="en-US" w:eastAsia="zh-CN"/>
        </w:rPr>
        <w:t>In CLI part, RAN1</w:t>
      </w:r>
      <w:r>
        <w:rPr>
          <w:rFonts w:eastAsia="宋体"/>
          <w:sz w:val="20"/>
          <w:szCs w:val="20"/>
          <w:lang w:val="en-US" w:eastAsia="zh-CN"/>
        </w:rPr>
        <w:t xml:space="preserve"> aims to </w:t>
      </w:r>
      <w:r>
        <w:rPr>
          <w:rFonts w:hint="eastAsia"/>
          <w:bCs/>
          <w:sz w:val="20"/>
          <w:szCs w:val="20"/>
          <w:lang w:eastAsia="ko-KR"/>
        </w:rPr>
        <w:t>sp</w:t>
      </w:r>
      <w:r>
        <w:rPr>
          <w:rFonts w:hint="eastAsia"/>
          <w:bCs/>
          <w:color w:val="000000" w:themeColor="text1"/>
          <w:sz w:val="20"/>
          <w:szCs w:val="20"/>
          <w:lang w:eastAsia="ko-KR"/>
          <w14:textFill>
            <w14:solidFill>
              <w14:schemeClr w14:val="tx1"/>
            </w14:solidFill>
          </w14:textFill>
        </w:rPr>
        <w:t>ecify cross-link interference mitigation techniques to support flexible resource adaptation</w:t>
      </w:r>
      <w:r>
        <w:rPr>
          <w:rFonts w:hint="eastAsia"/>
          <w:bCs/>
          <w:color w:val="000000" w:themeColor="text1"/>
          <w:sz w:val="20"/>
          <w:szCs w:val="20"/>
          <w:lang w:val="en-US" w:eastAsia="zh-CN"/>
          <w14:textFill>
            <w14:solidFill>
              <w14:schemeClr w14:val="tx1"/>
            </w14:solidFill>
          </w14:textFill>
        </w:rPr>
        <w:t xml:space="preserve"> for unpaired NR cells</w:t>
      </w:r>
      <w:r>
        <w:rPr>
          <w:rFonts w:hint="eastAsia" w:eastAsia="宋体"/>
          <w:color w:val="000000" w:themeColor="text1"/>
          <w:sz w:val="20"/>
          <w:szCs w:val="20"/>
          <w:lang w:val="en-US" w:eastAsia="zh-CN"/>
          <w14:textFill>
            <w14:solidFill>
              <w14:schemeClr w14:val="tx1"/>
            </w14:solidFill>
          </w14:textFill>
        </w:rPr>
        <w:t xml:space="preserve">. </w:t>
      </w:r>
      <w:r>
        <w:rPr>
          <w:rFonts w:hint="eastAsia"/>
          <w:bCs/>
          <w:color w:val="000000" w:themeColor="text1"/>
          <w:sz w:val="20"/>
          <w:szCs w:val="20"/>
          <w:lang w:val="en-US" w:eastAsia="zh-CN"/>
          <w14:textFill>
            <w14:solidFill>
              <w14:schemeClr w14:val="tx1"/>
            </w14:solidFill>
          </w14:textFill>
        </w:rPr>
        <w:t>In RAN1 AH#1901, some further agreements were reached for netw</w:t>
      </w:r>
      <w:r>
        <w:rPr>
          <w:rFonts w:hint="eastAsia"/>
          <w:bCs/>
          <w:color w:val="auto"/>
          <w:sz w:val="20"/>
          <w:szCs w:val="20"/>
          <w:lang w:val="en-US" w:eastAsia="zh-CN"/>
        </w:rPr>
        <w:t>ork coordination mechanism(s)</w:t>
      </w:r>
      <w:r>
        <w:rPr>
          <w:rFonts w:hint="eastAsia"/>
          <w:bCs/>
          <w:color w:val="000000" w:themeColor="text1"/>
          <w:sz w:val="20"/>
          <w:szCs w:val="20"/>
          <w:lang w:val="en-US" w:eastAsia="zh-CN"/>
          <w14:textFill>
            <w14:solidFill>
              <w14:schemeClr w14:val="tx1"/>
            </w14:solidFill>
          </w14:textFill>
        </w:rPr>
        <w:t xml:space="preserve"> [2]</w:t>
      </w:r>
      <w:r>
        <w:rPr>
          <w:rFonts w:hint="eastAsia"/>
          <w:bCs/>
          <w:color w:val="auto"/>
          <w:sz w:val="20"/>
          <w:szCs w:val="20"/>
          <w:lang w:val="en-US" w:eastAsia="zh-CN"/>
        </w:rPr>
        <w:t xml:space="preserve">. </w:t>
      </w:r>
      <w:r>
        <w:rPr>
          <w:rFonts w:hint="eastAsia"/>
          <w:color w:val="auto"/>
          <w:sz w:val="20"/>
          <w:szCs w:val="20"/>
        </w:rPr>
        <w:t>T</w:t>
      </w:r>
      <w:r>
        <w:rPr>
          <w:color w:val="auto"/>
          <w:sz w:val="20"/>
          <w:szCs w:val="20"/>
        </w:rPr>
        <w:t xml:space="preserve">he detailed objectives for </w:t>
      </w:r>
      <w:r>
        <w:rPr>
          <w:rFonts w:hint="eastAsia" w:eastAsia="宋体"/>
          <w:color w:val="auto"/>
          <w:sz w:val="20"/>
          <w:szCs w:val="20"/>
          <w:lang w:val="en-US" w:eastAsia="zh-CN"/>
        </w:rPr>
        <w:t xml:space="preserve">CLI in WID and the agreements reached in last RAN1 meeting </w:t>
      </w:r>
      <w:r>
        <w:rPr>
          <w:color w:val="auto"/>
          <w:sz w:val="20"/>
          <w:szCs w:val="20"/>
        </w:rPr>
        <w:t>are</w:t>
      </w:r>
      <w:r>
        <w:rPr>
          <w:rFonts w:hint="eastAsia" w:eastAsia="宋体"/>
          <w:color w:val="auto"/>
          <w:sz w:val="20"/>
          <w:szCs w:val="20"/>
          <w:lang w:val="en-US" w:eastAsia="zh-CN"/>
        </w:rPr>
        <w:t xml:space="preserve"> as foll</w:t>
      </w:r>
      <w:r>
        <w:rPr>
          <w:rFonts w:hint="eastAsia" w:eastAsia="宋体"/>
          <w:color w:val="000000" w:themeColor="text1"/>
          <w:sz w:val="20"/>
          <w:szCs w:val="20"/>
          <w:lang w:val="en-US" w:eastAsia="zh-CN"/>
          <w14:textFill>
            <w14:solidFill>
              <w14:schemeClr w14:val="tx1"/>
            </w14:solidFill>
          </w14:textFill>
        </w:rPr>
        <w:t>ows:</w:t>
      </w:r>
    </w:p>
    <w:p>
      <w:pPr>
        <w:numPr>
          <w:ilvl w:val="0"/>
          <w:numId w:val="10"/>
        </w:numPr>
        <w:spacing w:after="0"/>
        <w:rPr>
          <w:sz w:val="20"/>
          <w:szCs w:val="20"/>
        </w:rPr>
      </w:pPr>
      <w:r>
        <w:rPr>
          <w:sz w:val="20"/>
          <w:szCs w:val="20"/>
        </w:rPr>
        <w:t>Specify cross-link interfere</w:t>
      </w:r>
      <w:r>
        <w:rPr>
          <w:sz w:val="20"/>
          <w:szCs w:val="20"/>
          <w:highlight w:val="none"/>
        </w:rPr>
        <w:t>nce measurements and reporting at</w:t>
      </w:r>
      <w:r>
        <w:rPr>
          <w:sz w:val="20"/>
          <w:szCs w:val="20"/>
        </w:rPr>
        <w:t xml:space="preserve"> a UE (e.g., CLI-RSSI and/or CLI-RSRP) [RAN1, RAN2, RAN4] </w:t>
      </w:r>
    </w:p>
    <w:p>
      <w:pPr>
        <w:numPr>
          <w:ilvl w:val="0"/>
          <w:numId w:val="10"/>
        </w:numPr>
        <w:spacing w:after="0"/>
        <w:rPr>
          <w:sz w:val="20"/>
          <w:szCs w:val="20"/>
        </w:rPr>
      </w:pPr>
      <w:r>
        <w:rPr>
          <w:sz w:val="20"/>
          <w:szCs w:val="20"/>
        </w:rPr>
        <w:t>Specify network coordination mechanism(s) including at least exchange of intended DL/UL configuration [RAN1, RAN3]</w:t>
      </w:r>
    </w:p>
    <w:p>
      <w:pPr>
        <w:numPr>
          <w:ilvl w:val="0"/>
          <w:numId w:val="10"/>
        </w:numPr>
        <w:spacing w:after="0"/>
        <w:rPr>
          <w:sz w:val="20"/>
          <w:szCs w:val="20"/>
        </w:rPr>
      </w:pPr>
      <w:r>
        <w:rPr>
          <w:sz w:val="20"/>
          <w:szCs w:val="20"/>
        </w:rPr>
        <w:t>Perform coexistence study to identify conditions of coexistence among different operators in adjacent channels [RAN4]</w:t>
      </w:r>
    </w:p>
    <w:p>
      <w:pPr>
        <w:keepNext w:val="0"/>
        <w:keepLines w:val="0"/>
        <w:pageBreakBefore w:val="0"/>
        <w:widowControl/>
        <w:numPr>
          <w:ilvl w:val="1"/>
          <w:numId w:val="10"/>
        </w:numPr>
        <w:kinsoku/>
        <w:wordWrap/>
        <w:overflowPunct/>
        <w:topLinePunct w:val="0"/>
        <w:autoSpaceDE/>
        <w:autoSpaceDN/>
        <w:bidi w:val="0"/>
        <w:adjustRightInd/>
        <w:snapToGrid/>
        <w:spacing w:after="60" w:afterAutospacing="0" w:line="260" w:lineRule="auto"/>
        <w:ind w:left="1446" w:hanging="363"/>
        <w:textAlignment w:val="auto"/>
        <w:outlineLvl w:val="9"/>
        <w:rPr>
          <w:sz w:val="20"/>
          <w:szCs w:val="20"/>
        </w:rPr>
      </w:pPr>
      <w:r>
        <w:rPr>
          <w:sz w:val="20"/>
          <w:szCs w:val="20"/>
        </w:rPr>
        <w:t>Target no or very minimal impact on RF requirement</w:t>
      </w:r>
    </w:p>
    <w:p>
      <w:pPr>
        <w:keepNext w:val="0"/>
        <w:keepLines w:val="0"/>
        <w:pageBreakBefore w:val="0"/>
        <w:widowControl/>
        <w:kinsoku/>
        <w:wordWrap/>
        <w:overflowPunct/>
        <w:topLinePunct w:val="0"/>
        <w:autoSpaceDE/>
        <w:autoSpaceDN/>
        <w:bidi w:val="0"/>
        <w:adjustRightInd/>
        <w:snapToGrid/>
        <w:spacing w:after="180" w:line="260" w:lineRule="auto"/>
        <w:textAlignment w:val="auto"/>
        <w:outlineLvl w:val="9"/>
        <w:rPr>
          <w:rFonts w:hint="eastAsia"/>
          <w:lang w:eastAsia="ko-KR"/>
        </w:rPr>
      </w:pPr>
      <w:r>
        <w:rPr>
          <w:sz w:val="20"/>
          <w:szCs w:val="20"/>
          <w:lang w:eastAsia="ko-KR"/>
        </w:rPr>
        <w:t xml:space="preserve"> </w:t>
      </w:r>
      <w:r>
        <w:rPr>
          <w:rFonts w:hint="eastAsia" w:eastAsia="宋体"/>
          <w:sz w:val="20"/>
          <w:szCs w:val="20"/>
          <w:lang w:val="en-US" w:eastAsia="zh-CN"/>
        </w:rPr>
        <w:t xml:space="preserve">      </w:t>
      </w:r>
      <w:r>
        <w:rPr>
          <w:lang w:eastAsia="ko-KR"/>
        </w:rPr>
        <w:t>Note:</w:t>
      </w:r>
      <w:r>
        <w:rPr>
          <w:rFonts w:hint="eastAsia"/>
          <w:lang w:eastAsia="ko-KR"/>
        </w:rPr>
        <w:t xml:space="preserve"> Measurement and coordination mechanisms </w:t>
      </w:r>
      <w:r>
        <w:rPr>
          <w:lang w:eastAsia="ko-KR"/>
        </w:rPr>
        <w:t>should be applicable to</w:t>
      </w:r>
      <w:r>
        <w:rPr>
          <w:rFonts w:hint="eastAsia"/>
          <w:lang w:eastAsia="ko-KR"/>
        </w:rPr>
        <w:t xml:space="preserve"> IAB </w:t>
      </w:r>
      <w:r>
        <w:rPr>
          <w:lang w:eastAsia="ko-KR"/>
        </w:rPr>
        <w:t xml:space="preserve">nodes. </w:t>
      </w:r>
    </w:p>
    <w:p>
      <w:pPr>
        <w:spacing w:after="0" w:line="260" w:lineRule="auto"/>
        <w:rPr>
          <w:rFonts w:eastAsia="Malgun Gothic"/>
          <w:szCs w:val="22"/>
          <w:highlight w:val="green"/>
        </w:rPr>
      </w:pPr>
      <w:r>
        <w:rPr>
          <w:rFonts w:eastAsia="Malgun Gothic"/>
          <w:szCs w:val="22"/>
          <w:highlight w:val="green"/>
        </w:rPr>
        <w:t>Agreement</w:t>
      </w:r>
    </w:p>
    <w:p>
      <w:pPr>
        <w:spacing w:after="0" w:line="260" w:lineRule="auto"/>
        <w:rPr>
          <w:rFonts w:eastAsia="Gulim"/>
          <w:szCs w:val="22"/>
        </w:rPr>
      </w:pPr>
      <w:r>
        <w:rPr>
          <w:rFonts w:eastAsia="Malgun Gothic"/>
          <w:szCs w:val="22"/>
        </w:rPr>
        <w:t xml:space="preserve">For inter-gNB exchange of intended UL/DL </w:t>
      </w:r>
      <w:r>
        <w:rPr>
          <w:rFonts w:hint="eastAsia" w:eastAsia="Malgun Gothic"/>
          <w:szCs w:val="22"/>
        </w:rPr>
        <w:t>configuration</w:t>
      </w:r>
      <w:r>
        <w:rPr>
          <w:rFonts w:eastAsia="Malgun Gothic"/>
          <w:szCs w:val="22"/>
        </w:rPr>
        <w:t xml:space="preserve">, </w:t>
      </w:r>
      <w:r>
        <w:rPr>
          <w:rFonts w:eastAsia="Gulim"/>
          <w:szCs w:val="22"/>
        </w:rPr>
        <w:t>time-domain resources indication is exchanged.</w:t>
      </w:r>
    </w:p>
    <w:p>
      <w:pPr>
        <w:pStyle w:val="127"/>
        <w:numPr>
          <w:ilvl w:val="0"/>
          <w:numId w:val="11"/>
        </w:numPr>
        <w:overflowPunct/>
        <w:autoSpaceDE/>
        <w:autoSpaceDN/>
        <w:adjustRightInd/>
        <w:spacing w:after="0" w:line="260" w:lineRule="auto"/>
        <w:ind w:left="720"/>
        <w:contextualSpacing w:val="0"/>
        <w:textAlignment w:val="auto"/>
        <w:rPr>
          <w:color w:val="000000"/>
          <w:szCs w:val="21"/>
          <w:lang w:eastAsia="zh-CN"/>
        </w:rPr>
      </w:pPr>
      <w:r>
        <w:rPr>
          <w:color w:val="000000"/>
          <w:szCs w:val="21"/>
          <w:lang w:eastAsia="zh-CN"/>
        </w:rPr>
        <w:t>The direction of time resources is designated as an intended DL slot(s)/symbol(s) or intended UL slot(s)/symbol(s).</w:t>
      </w:r>
    </w:p>
    <w:p>
      <w:pPr>
        <w:pStyle w:val="127"/>
        <w:numPr>
          <w:ilvl w:val="0"/>
          <w:numId w:val="11"/>
        </w:numPr>
        <w:overflowPunct/>
        <w:autoSpaceDE/>
        <w:autoSpaceDN/>
        <w:adjustRightInd/>
        <w:spacing w:after="0" w:line="260" w:lineRule="auto"/>
        <w:ind w:left="720"/>
        <w:contextualSpacing w:val="0"/>
        <w:textAlignment w:val="auto"/>
        <w:rPr>
          <w:color w:val="000000"/>
          <w:szCs w:val="21"/>
          <w:lang w:eastAsia="zh-CN"/>
        </w:rPr>
      </w:pPr>
      <w:r>
        <w:rPr>
          <w:color w:val="000000"/>
          <w:szCs w:val="21"/>
          <w:lang w:eastAsia="zh-CN"/>
        </w:rPr>
        <w:t>FFS: whether the remaining region which is not indicated as DL or UL is interpreted as unused or flexible</w:t>
      </w:r>
    </w:p>
    <w:p>
      <w:pPr>
        <w:pStyle w:val="127"/>
        <w:numPr>
          <w:ilvl w:val="0"/>
          <w:numId w:val="11"/>
        </w:numPr>
        <w:overflowPunct/>
        <w:autoSpaceDE/>
        <w:autoSpaceDN/>
        <w:adjustRightInd/>
        <w:spacing w:after="0" w:line="260" w:lineRule="auto"/>
        <w:ind w:left="720"/>
        <w:contextualSpacing w:val="0"/>
        <w:textAlignment w:val="auto"/>
        <w:rPr>
          <w:color w:val="000000"/>
          <w:szCs w:val="21"/>
          <w:lang w:eastAsia="zh-CN"/>
        </w:rPr>
      </w:pPr>
      <w:r>
        <w:rPr>
          <w:color w:val="000000"/>
          <w:szCs w:val="21"/>
          <w:lang w:eastAsia="zh-CN"/>
        </w:rPr>
        <w:t>FFS: detail message format</w:t>
      </w:r>
    </w:p>
    <w:p>
      <w:pPr>
        <w:pStyle w:val="127"/>
        <w:numPr>
          <w:ilvl w:val="0"/>
          <w:numId w:val="11"/>
        </w:numPr>
        <w:overflowPunct/>
        <w:autoSpaceDE/>
        <w:autoSpaceDN/>
        <w:adjustRightInd/>
        <w:spacing w:after="0" w:line="260" w:lineRule="auto"/>
        <w:ind w:left="720"/>
        <w:contextualSpacing w:val="0"/>
        <w:textAlignment w:val="auto"/>
        <w:rPr>
          <w:color w:val="000000"/>
          <w:szCs w:val="21"/>
          <w:lang w:eastAsia="zh-CN"/>
        </w:rPr>
      </w:pPr>
      <w:r>
        <w:rPr>
          <w:color w:val="000000"/>
          <w:szCs w:val="21"/>
          <w:lang w:eastAsia="zh-CN"/>
        </w:rPr>
        <w:t>Note: Need to further check this information (e.g. TDD DL/UL configuration, Actually Transmitted SSB, RACH configuration)</w:t>
      </w:r>
    </w:p>
    <w:p>
      <w:pPr>
        <w:spacing w:after="0" w:line="260" w:lineRule="auto"/>
        <w:rPr>
          <w:rFonts w:eastAsia="Malgun Gothic"/>
          <w:szCs w:val="22"/>
          <w:lang w:val="en-US" w:eastAsia="ko-KR"/>
        </w:rPr>
      </w:pPr>
      <w:r>
        <w:rPr>
          <w:rFonts w:eastAsia="Malgun Gothic"/>
          <w:szCs w:val="22"/>
          <w:lang w:val="en-US" w:eastAsia="ko-KR"/>
        </w:rPr>
        <w:t>The indicated configuration is assumed to be valid until a new configuration is received</w:t>
      </w:r>
    </w:p>
    <w:p>
      <w:pPr>
        <w:spacing w:after="0" w:line="260" w:lineRule="auto"/>
        <w:rPr>
          <w:rFonts w:eastAsia="Malgun Gothic"/>
          <w:szCs w:val="22"/>
          <w:lang w:val="en-US" w:eastAsia="ko-KR"/>
        </w:rPr>
      </w:pPr>
      <w:r>
        <w:rPr>
          <w:rFonts w:eastAsia="Malgun Gothic"/>
          <w:szCs w:val="22"/>
          <w:lang w:val="en-US" w:eastAsia="ko-KR"/>
        </w:rPr>
        <w:t>The above information exchange is not to mandate specific behavior at the receiving gNB</w:t>
      </w:r>
    </w:p>
    <w:p>
      <w:pPr>
        <w:rPr>
          <w:rFonts w:eastAsia="Malgun Gothic"/>
          <w:szCs w:val="22"/>
          <w:lang w:val="en-US" w:eastAsia="ko-KR"/>
        </w:rPr>
      </w:pPr>
      <w:r>
        <w:rPr>
          <w:rFonts w:eastAsia="Malgun Gothic"/>
          <w:szCs w:val="22"/>
          <w:lang w:val="en-US" w:eastAsia="ko-KR"/>
        </w:rPr>
        <w:t>The above information exchange is not to mandate specific behavior at the transmitting gNB</w:t>
      </w:r>
    </w:p>
    <w:p>
      <w:pPr>
        <w:keepNext w:val="0"/>
        <w:keepLines w:val="0"/>
        <w:pageBreakBefore w:val="0"/>
        <w:widowControl w:val="0"/>
        <w:kinsoku/>
        <w:wordWrap/>
        <w:overflowPunct/>
        <w:topLinePunct w:val="0"/>
        <w:autoSpaceDE w:val="0"/>
        <w:autoSpaceDN w:val="0"/>
        <w:bidi w:val="0"/>
        <w:adjustRightInd w:val="0"/>
        <w:snapToGrid/>
        <w:spacing w:before="180" w:line="260" w:lineRule="auto"/>
        <w:jc w:val="both"/>
        <w:textAlignment w:val="auto"/>
        <w:outlineLvl w:val="9"/>
        <w:rPr>
          <w:rFonts w:hint="default" w:eastAsiaTheme="minorEastAsia"/>
          <w:sz w:val="20"/>
          <w:szCs w:val="20"/>
          <w:lang w:val="en-US" w:eastAsia="zh-CN"/>
        </w:rPr>
      </w:pPr>
      <w:r>
        <w:rPr>
          <w:rFonts w:hint="eastAsia" w:eastAsiaTheme="minorEastAsia"/>
          <w:sz w:val="20"/>
          <w:szCs w:val="20"/>
          <w:lang w:val="en-US" w:eastAsia="zh-CN"/>
        </w:rPr>
        <w:t>In this contribution, we will show our views for remaining issues of network coordination mechanisms for CLI mitigation.</w:t>
      </w:r>
    </w:p>
    <w:p>
      <w:pPr>
        <w:pStyle w:val="2"/>
        <w:jc w:val="both"/>
        <w:rPr>
          <w:rFonts w:hint="eastAsia" w:ascii="Arial" w:hAnsi="Arial" w:eastAsia="宋体" w:cs="Arial"/>
          <w:b/>
          <w:sz w:val="28"/>
          <w:szCs w:val="28"/>
          <w:lang w:val="en-US" w:eastAsia="zh-CN"/>
        </w:rPr>
      </w:pPr>
      <w:r>
        <w:rPr>
          <w:rFonts w:hint="eastAsia" w:ascii="Arial" w:hAnsi="Arial" w:eastAsia="宋体" w:cs="Arial"/>
          <w:b/>
          <w:sz w:val="28"/>
          <w:szCs w:val="28"/>
          <w:lang w:val="en-US" w:eastAsia="zh-CN"/>
        </w:rPr>
        <w:t xml:space="preserve"> Discussion on network coordination mechanism(s)</w:t>
      </w:r>
    </w:p>
    <w:p>
      <w:pPr>
        <w:pStyle w:val="3"/>
        <w:spacing w:after="240" w:line="260" w:lineRule="auto"/>
        <w:jc w:val="both"/>
        <w:rPr>
          <w:rFonts w:hint="eastAsia" w:ascii="Arial" w:hAnsi="Arial" w:eastAsia="宋体" w:cs="Arial"/>
          <w:b/>
          <w:sz w:val="24"/>
          <w:szCs w:val="24"/>
          <w:lang w:val="en-US" w:eastAsia="zh-CN"/>
        </w:rPr>
      </w:pPr>
      <w:r>
        <w:rPr>
          <w:rFonts w:hint="eastAsia" w:ascii="Arial" w:hAnsi="Arial" w:eastAsia="宋体" w:cs="Arial"/>
          <w:b/>
          <w:sz w:val="24"/>
          <w:szCs w:val="24"/>
          <w:lang w:val="en-US" w:eastAsia="zh-CN"/>
        </w:rPr>
        <w:t xml:space="preserve"> </w:t>
      </w:r>
      <w:r>
        <w:rPr>
          <w:rFonts w:hint="eastAsia" w:eastAsia="宋体" w:cs="Arial"/>
          <w:b/>
          <w:sz w:val="24"/>
          <w:szCs w:val="24"/>
          <w:lang w:val="en-US" w:eastAsia="zh-CN"/>
        </w:rPr>
        <w:t>Exchange of measurement resource configuration</w:t>
      </w:r>
    </w:p>
    <w:p>
      <w:pPr>
        <w:keepNext w:val="0"/>
        <w:keepLines w:val="0"/>
        <w:pageBreakBefore w:val="0"/>
        <w:widowControl/>
        <w:kinsoku/>
        <w:wordWrap/>
        <w:overflowPunct/>
        <w:topLinePunct w:val="0"/>
        <w:autoSpaceDE/>
        <w:autoSpaceDN/>
        <w:bidi w:val="0"/>
        <w:adjustRightInd/>
        <w:snapToGrid/>
        <w:spacing w:after="120" w:line="260" w:lineRule="auto"/>
        <w:jc w:val="both"/>
        <w:textAlignment w:val="auto"/>
        <w:outlineLvl w:val="9"/>
        <w:rPr>
          <w:rFonts w:hint="default" w:eastAsia="宋体"/>
          <w:lang w:val="en-US" w:eastAsia="zh-CN"/>
        </w:rPr>
      </w:pPr>
      <w:r>
        <w:rPr>
          <w:rFonts w:hint="eastAsia" w:eastAsia="宋体" w:cs="Times New Roman"/>
          <w:b w:val="0"/>
          <w:bCs w:val="0"/>
          <w:color w:val="auto"/>
          <w:sz w:val="20"/>
          <w:szCs w:val="20"/>
          <w:highlight w:val="none"/>
          <w:u w:val="none"/>
          <w:lang w:val="en-US" w:eastAsia="zh-CN"/>
        </w:rPr>
        <w:t xml:space="preserve">Two </w:t>
      </w:r>
      <w:r>
        <w:rPr>
          <w:rFonts w:hint="default" w:ascii="Times New Roman" w:hAnsi="Times New Roman" w:eastAsia="宋体" w:cs="Times New Roman"/>
          <w:b w:val="0"/>
          <w:bCs w:val="0"/>
          <w:color w:val="auto"/>
          <w:sz w:val="20"/>
          <w:szCs w:val="20"/>
          <w:highlight w:val="none"/>
          <w:u w:val="none"/>
          <w:lang w:val="en-US" w:eastAsia="zh-CN"/>
        </w:rPr>
        <w:t>metrics for CLI measurement identified in RAN1</w:t>
      </w:r>
      <w:r>
        <w:rPr>
          <w:rFonts w:hint="eastAsia" w:eastAsia="宋体" w:cs="Times New Roman"/>
          <w:b w:val="0"/>
          <w:bCs w:val="0"/>
          <w:color w:val="auto"/>
          <w:sz w:val="20"/>
          <w:szCs w:val="20"/>
          <w:highlight w:val="none"/>
          <w:u w:val="none"/>
          <w:lang w:val="en-US" w:eastAsia="zh-CN"/>
        </w:rPr>
        <w:t xml:space="preserve"> AH#1901 [2] are copied below, i.e. SRS-RSRP and RSSI based UE-UE CLI measurement. </w:t>
      </w:r>
      <w:r>
        <w:rPr>
          <w:rFonts w:hint="eastAsia" w:eastAsia="宋体"/>
          <w:lang w:val="en-US" w:eastAsia="zh-CN"/>
        </w:rPr>
        <w:t xml:space="preserve">Besides, in our companion contribution [4] </w:t>
      </w:r>
      <w:r>
        <w:rPr>
          <w:rFonts w:hint="eastAsia" w:ascii="Times New Roman" w:hAnsi="Times New Roman" w:eastAsia="Times New Roman" w:cs="Times New Roman"/>
          <w:sz w:val="20"/>
          <w:szCs w:val="20"/>
          <w:lang w:val="en-US" w:eastAsia="zh-CN"/>
        </w:rPr>
        <w:t xml:space="preserve">we suggest that </w:t>
      </w:r>
      <w:r>
        <w:rPr>
          <w:rFonts w:hint="eastAsia" w:cs="Times New Roman"/>
          <w:sz w:val="20"/>
          <w:szCs w:val="20"/>
          <w:lang w:val="en-US" w:eastAsia="zh-CN"/>
        </w:rPr>
        <w:t xml:space="preserve">both </w:t>
      </w:r>
      <w:r>
        <w:rPr>
          <w:rFonts w:hint="eastAsia" w:ascii="Times New Roman" w:hAnsi="Times New Roman" w:eastAsia="Times New Roman" w:cs="Times New Roman"/>
          <w:sz w:val="20"/>
          <w:szCs w:val="20"/>
          <w:lang w:val="en-US" w:eastAsia="zh-CN"/>
        </w:rPr>
        <w:t>NZP-SRS and ZP-SRS</w:t>
      </w:r>
      <w:r>
        <w:rPr>
          <w:rFonts w:hint="eastAsia" w:cs="Times New Roman"/>
          <w:sz w:val="20"/>
          <w:szCs w:val="20"/>
          <w:lang w:val="en-US" w:eastAsia="zh-CN"/>
        </w:rPr>
        <w:t xml:space="preserve"> </w:t>
      </w:r>
      <w:r>
        <w:rPr>
          <w:rFonts w:hint="eastAsia" w:ascii="Times New Roman" w:hAnsi="Times New Roman" w:eastAsia="Times New Roman" w:cs="Times New Roman"/>
          <w:sz w:val="20"/>
          <w:szCs w:val="20"/>
          <w:lang w:val="en-US" w:eastAsia="zh-CN"/>
        </w:rPr>
        <w:t xml:space="preserve">can be used for </w:t>
      </w:r>
      <w:r>
        <w:rPr>
          <w:rFonts w:hint="eastAsia" w:cs="Times New Roman"/>
          <w:sz w:val="20"/>
          <w:szCs w:val="20"/>
          <w:lang w:val="en-US" w:eastAsia="zh-CN"/>
        </w:rPr>
        <w:t xml:space="preserve">CLI </w:t>
      </w:r>
      <w:r>
        <w:rPr>
          <w:rFonts w:hint="eastAsia" w:ascii="Times New Roman" w:hAnsi="Times New Roman" w:eastAsia="Times New Roman" w:cs="Times New Roman"/>
          <w:sz w:val="20"/>
          <w:szCs w:val="20"/>
          <w:lang w:val="en-US" w:eastAsia="zh-CN"/>
        </w:rPr>
        <w:t>measurement</w:t>
      </w:r>
      <w:r>
        <w:rPr>
          <w:rFonts w:hint="eastAsia" w:cs="Times New Roman"/>
          <w:sz w:val="20"/>
          <w:szCs w:val="20"/>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ind w:leftChars="0"/>
        <w:jc w:val="both"/>
        <w:textAlignment w:val="auto"/>
        <w:outlineLvl w:val="9"/>
        <w:rPr>
          <w:rFonts w:hint="eastAsia" w:eastAsia="宋体" w:cs="Times New Roman"/>
          <w:b w:val="0"/>
          <w:bCs w:val="0"/>
          <w:color w:val="auto"/>
          <w:sz w:val="20"/>
          <w:szCs w:val="20"/>
          <w:highlight w:val="none"/>
          <w:u w:val="none"/>
          <w:lang w:val="en-US" w:eastAsia="zh-CN"/>
        </w:rPr>
      </w:pPr>
      <w:r>
        <w:rPr>
          <w:rFonts w:hint="eastAsia" w:eastAsia="宋体" w:cs="Times New Roman"/>
          <w:b w:val="0"/>
          <w:bCs w:val="0"/>
          <w:color w:val="auto"/>
          <w:sz w:val="20"/>
          <w:szCs w:val="20"/>
          <w:highlight w:val="none"/>
          <w:u w:val="none"/>
          <w:lang w:val="en-US" w:eastAsia="zh-CN"/>
        </w:rPr>
        <w:t>---------------------------------------------------------------------------------------------------------------------------------------------</w:t>
      </w:r>
    </w:p>
    <w:p>
      <w:pPr>
        <w:spacing w:after="0" w:line="260" w:lineRule="auto"/>
        <w:rPr>
          <w:i/>
          <w:iCs/>
          <w:szCs w:val="28"/>
          <w:lang w:eastAsia="zh-CN"/>
        </w:rPr>
      </w:pPr>
      <w:r>
        <w:rPr>
          <w:i/>
          <w:iCs/>
          <w:szCs w:val="28"/>
          <w:lang w:eastAsia="zh-CN"/>
        </w:rPr>
        <w:t>The following CLI measurements are supported:</w:t>
      </w:r>
    </w:p>
    <w:p>
      <w:pPr>
        <w:pStyle w:val="127"/>
        <w:numPr>
          <w:ilvl w:val="0"/>
          <w:numId w:val="12"/>
        </w:numPr>
        <w:overflowPunct/>
        <w:autoSpaceDE/>
        <w:autoSpaceDN/>
        <w:adjustRightInd/>
        <w:spacing w:after="0" w:line="260" w:lineRule="auto"/>
        <w:contextualSpacing w:val="0"/>
        <w:textAlignment w:val="auto"/>
        <w:rPr>
          <w:i/>
          <w:iCs/>
          <w:color w:val="000000"/>
          <w:szCs w:val="21"/>
          <w:lang w:eastAsia="zh-CN"/>
        </w:rPr>
      </w:pPr>
      <w:r>
        <w:rPr>
          <w:i/>
          <w:iCs/>
          <w:color w:val="000000"/>
          <w:szCs w:val="21"/>
          <w:lang w:eastAsia="zh-CN"/>
        </w:rPr>
        <w:t>SRS-RSRP:</w:t>
      </w:r>
    </w:p>
    <w:p>
      <w:pPr>
        <w:numPr>
          <w:ilvl w:val="1"/>
          <w:numId w:val="12"/>
        </w:numPr>
        <w:spacing w:after="0" w:line="260" w:lineRule="auto"/>
        <w:rPr>
          <w:i/>
          <w:iCs/>
          <w:szCs w:val="28"/>
          <w:lang w:eastAsia="zh-CN"/>
        </w:rPr>
      </w:pPr>
      <w:r>
        <w:rPr>
          <w:i/>
          <w:iCs/>
          <w:szCs w:val="28"/>
          <w:lang w:eastAsia="zh-CN"/>
        </w:rPr>
        <w:t>Linear average of the power contributions of the SRS to be measured over the configured resource elements within the considered measurement frequency bandwidth in the time resources in the configured measurement occasions</w:t>
      </w:r>
    </w:p>
    <w:p>
      <w:pPr>
        <w:pStyle w:val="127"/>
        <w:numPr>
          <w:ilvl w:val="0"/>
          <w:numId w:val="12"/>
        </w:numPr>
        <w:overflowPunct/>
        <w:autoSpaceDE/>
        <w:autoSpaceDN/>
        <w:adjustRightInd/>
        <w:spacing w:after="0" w:line="260" w:lineRule="auto"/>
        <w:contextualSpacing w:val="0"/>
        <w:textAlignment w:val="auto"/>
        <w:rPr>
          <w:i/>
          <w:iCs/>
          <w:color w:val="000000"/>
          <w:szCs w:val="21"/>
          <w:lang w:eastAsia="zh-CN"/>
        </w:rPr>
      </w:pPr>
      <w:r>
        <w:rPr>
          <w:i/>
          <w:iCs/>
          <w:color w:val="000000"/>
          <w:szCs w:val="21"/>
          <w:lang w:eastAsia="zh-CN"/>
        </w:rPr>
        <w:t>RSSI:</w:t>
      </w:r>
    </w:p>
    <w:p>
      <w:pPr>
        <w:numPr>
          <w:ilvl w:val="1"/>
          <w:numId w:val="12"/>
        </w:numPr>
        <w:rPr>
          <w:i/>
          <w:iCs/>
          <w:szCs w:val="28"/>
          <w:lang w:eastAsia="zh-CN"/>
        </w:rPr>
      </w:pPr>
      <w:r>
        <w:rPr>
          <w:i/>
          <w:iCs/>
          <w:szCs w:val="28"/>
          <w:lang w:eastAsia="zh-CN"/>
        </w:rPr>
        <w:t>The linear average of the total received power observed only in certain OFDM symbols of measurement time resource(s), in the measurement bandwidth, over the configured resource elements for measurement by the UE</w:t>
      </w:r>
    </w:p>
    <w:p>
      <w:pPr>
        <w:keepNext w:val="0"/>
        <w:keepLines w:val="0"/>
        <w:pageBreakBefore w:val="0"/>
        <w:widowControl/>
        <w:numPr>
          <w:ilvl w:val="0"/>
          <w:numId w:val="0"/>
        </w:numPr>
        <w:kinsoku/>
        <w:wordWrap/>
        <w:overflowPunct/>
        <w:topLinePunct w:val="0"/>
        <w:autoSpaceDE/>
        <w:autoSpaceDN/>
        <w:bidi w:val="0"/>
        <w:adjustRightInd/>
        <w:snapToGrid/>
        <w:spacing w:after="180" w:line="260" w:lineRule="auto"/>
        <w:ind w:leftChars="0"/>
        <w:jc w:val="both"/>
        <w:textAlignment w:val="auto"/>
        <w:outlineLvl w:val="9"/>
        <w:rPr>
          <w:rFonts w:hint="default" w:eastAsia="宋体" w:cs="Times New Roman"/>
          <w:b w:val="0"/>
          <w:bCs w:val="0"/>
          <w:color w:val="auto"/>
          <w:sz w:val="20"/>
          <w:szCs w:val="20"/>
          <w:highlight w:val="none"/>
          <w:u w:val="none"/>
          <w:lang w:val="en-US" w:eastAsia="zh-CN"/>
        </w:rPr>
      </w:pPr>
      <w:r>
        <w:rPr>
          <w:rFonts w:hint="eastAsia" w:eastAsia="宋体" w:cs="Times New Roman"/>
          <w:b w:val="0"/>
          <w:bCs w:val="0"/>
          <w:color w:val="auto"/>
          <w:sz w:val="20"/>
          <w:szCs w:val="20"/>
          <w:highlight w:val="none"/>
          <w:u w:val="none"/>
          <w:lang w:val="en-US" w:eastAsia="zh-CN"/>
        </w:rPr>
        <w:t>---------------------------------------------------------------------------------------------------------------------------------------------</w:t>
      </w:r>
    </w:p>
    <w:p>
      <w:pPr>
        <w:jc w:val="both"/>
        <w:rPr>
          <w:rFonts w:hint="eastAsia" w:eastAsia="宋体" w:cs="Times New Roman"/>
          <w:b w:val="0"/>
          <w:bCs w:val="0"/>
          <w:color w:val="auto"/>
          <w:sz w:val="20"/>
          <w:szCs w:val="20"/>
          <w:highlight w:val="none"/>
          <w:u w:val="none"/>
          <w:lang w:val="en-US" w:eastAsia="zh-CN"/>
        </w:rPr>
      </w:pPr>
      <w:r>
        <w:rPr>
          <w:rFonts w:hint="eastAsia" w:eastAsia="宋体"/>
          <w:lang w:val="en-US" w:eastAsia="zh-CN"/>
        </w:rPr>
        <w:t xml:space="preserve">For </w:t>
      </w:r>
      <w:r>
        <w:rPr>
          <w:rFonts w:hint="eastAsia" w:eastAsia="宋体" w:cs="Times New Roman"/>
          <w:b w:val="0"/>
          <w:bCs w:val="0"/>
          <w:color w:val="auto"/>
          <w:sz w:val="20"/>
          <w:szCs w:val="20"/>
          <w:highlight w:val="none"/>
          <w:u w:val="none"/>
          <w:lang w:val="en-US" w:eastAsia="zh-CN"/>
        </w:rPr>
        <w:t xml:space="preserve">SRS and ZP-SRS based CLI measurement, the SRS senders and the SRS receivers are located in different cells. Therefore, adjacent gNBs should exchange/coordinate SRS configurations or measurement configurations and then configure them to their UEs before the UEs performing CLI measurement. </w:t>
      </w:r>
    </w:p>
    <w:p>
      <w:pPr>
        <w:jc w:val="both"/>
        <w:rPr>
          <w:rFonts w:hint="eastAsia" w:eastAsia="宋体" w:cs="Times New Roman"/>
          <w:b w:val="0"/>
          <w:bCs w:val="0"/>
          <w:color w:val="auto"/>
          <w:sz w:val="20"/>
          <w:szCs w:val="20"/>
          <w:highlight w:val="none"/>
          <w:u w:val="none"/>
          <w:lang w:val="en-US" w:eastAsia="zh-CN"/>
        </w:rPr>
      </w:pPr>
      <w:r>
        <w:rPr>
          <w:rFonts w:hint="eastAsia" w:eastAsia="宋体" w:cs="Times New Roman"/>
          <w:b w:val="0"/>
          <w:bCs w:val="0"/>
          <w:color w:val="auto"/>
          <w:sz w:val="20"/>
          <w:szCs w:val="20"/>
          <w:highlight w:val="none"/>
          <w:u w:val="none"/>
          <w:lang w:val="en-US" w:eastAsia="zh-CN"/>
        </w:rPr>
        <w:t>SRS configurations or measurement configurations exchanging between gNBs may include: SRS ports / symbols / symbol offsets / comb, sequence identifications</w:t>
      </w:r>
      <w:r>
        <w:rPr>
          <w:rFonts w:hint="eastAsia" w:eastAsia="宋体" w:cs="Times New Roman"/>
          <w:b w:val="0"/>
          <w:bCs w:val="0"/>
          <w:i w:val="0"/>
          <w:iCs w:val="0"/>
          <w:color w:val="auto"/>
          <w:sz w:val="20"/>
          <w:szCs w:val="20"/>
          <w:highlight w:val="none"/>
          <w:u w:val="none"/>
          <w:lang w:val="en-US" w:eastAsia="zh-CN"/>
        </w:rPr>
        <w:t xml:space="preserve">, </w:t>
      </w:r>
      <w:r>
        <w:rPr>
          <w:rFonts w:eastAsiaTheme="minorEastAsia"/>
          <w:bCs/>
          <w:sz w:val="20"/>
          <w:szCs w:val="20"/>
          <w:lang w:val="en-US" w:eastAsia="zh-CN"/>
        </w:rPr>
        <w:t>cyclic shift</w:t>
      </w:r>
      <w:r>
        <w:rPr>
          <w:rFonts w:hint="eastAsia" w:eastAsiaTheme="minorEastAsia"/>
          <w:bCs/>
          <w:sz w:val="20"/>
          <w:szCs w:val="20"/>
          <w:lang w:val="en-US" w:eastAsia="zh-CN"/>
        </w:rPr>
        <w:t xml:space="preserve">s, </w:t>
      </w:r>
      <w:r>
        <w:rPr>
          <w:rFonts w:eastAsia="Malgun Gothic"/>
          <w:i w:val="0"/>
          <w:iCs w:val="0"/>
          <w:highlight w:val="none"/>
        </w:rPr>
        <w:t>group</w:t>
      </w:r>
      <w:r>
        <w:rPr>
          <w:rFonts w:hint="eastAsia" w:eastAsia="宋体"/>
          <w:i w:val="0"/>
          <w:iCs w:val="0"/>
          <w:highlight w:val="none"/>
          <w:lang w:val="en-US" w:eastAsia="zh-CN"/>
        </w:rPr>
        <w:t xml:space="preserve"> o</w:t>
      </w:r>
      <w:r>
        <w:rPr>
          <w:rFonts w:eastAsia="Malgun Gothic"/>
          <w:i w:val="0"/>
          <w:iCs w:val="0"/>
          <w:highlight w:val="none"/>
        </w:rPr>
        <w:t>r</w:t>
      </w:r>
      <w:r>
        <w:rPr>
          <w:rFonts w:hint="eastAsia" w:eastAsia="宋体"/>
          <w:i w:val="0"/>
          <w:iCs w:val="0"/>
          <w:highlight w:val="none"/>
          <w:lang w:val="en-US" w:eastAsia="zh-CN"/>
        </w:rPr>
        <w:t xml:space="preserve"> s</w:t>
      </w:r>
      <w:r>
        <w:rPr>
          <w:rFonts w:eastAsia="Malgun Gothic"/>
          <w:i w:val="0"/>
          <w:iCs w:val="0"/>
          <w:highlight w:val="none"/>
        </w:rPr>
        <w:t>equence</w:t>
      </w:r>
      <w:r>
        <w:rPr>
          <w:rFonts w:hint="eastAsia" w:eastAsia="宋体"/>
          <w:i w:val="0"/>
          <w:iCs w:val="0"/>
          <w:highlight w:val="none"/>
          <w:lang w:val="en-US" w:eastAsia="zh-CN"/>
        </w:rPr>
        <w:t xml:space="preserve"> h</w:t>
      </w:r>
      <w:r>
        <w:rPr>
          <w:rFonts w:eastAsia="Malgun Gothic"/>
          <w:i w:val="0"/>
          <w:iCs w:val="0"/>
          <w:highlight w:val="none"/>
        </w:rPr>
        <w:t>opping</w:t>
      </w:r>
      <w:r>
        <w:rPr>
          <w:rFonts w:hint="eastAsia" w:eastAsia="宋体"/>
          <w:i w:val="0"/>
          <w:iCs w:val="0"/>
          <w:highlight w:val="none"/>
          <w:lang w:val="en-US" w:eastAsia="zh-CN"/>
        </w:rPr>
        <w:t>,</w:t>
      </w:r>
      <w:r>
        <w:rPr>
          <w:rFonts w:hint="eastAsia" w:eastAsia="宋体" w:cs="Times New Roman"/>
          <w:b w:val="0"/>
          <w:bCs w:val="0"/>
          <w:i w:val="0"/>
          <w:iCs w:val="0"/>
          <w:color w:val="auto"/>
          <w:sz w:val="20"/>
          <w:szCs w:val="20"/>
          <w:highlight w:val="none"/>
          <w:u w:val="none"/>
          <w:lang w:val="en-US" w:eastAsia="zh-CN"/>
        </w:rPr>
        <w:t xml:space="preserve"> transm</w:t>
      </w:r>
      <w:r>
        <w:rPr>
          <w:rFonts w:hint="eastAsia" w:eastAsia="宋体" w:cs="Times New Roman"/>
          <w:b w:val="0"/>
          <w:bCs w:val="0"/>
          <w:color w:val="auto"/>
          <w:sz w:val="20"/>
          <w:szCs w:val="20"/>
          <w:highlight w:val="none"/>
          <w:u w:val="none"/>
          <w:lang w:val="en-US" w:eastAsia="zh-CN"/>
        </w:rPr>
        <w:t xml:space="preserve">ission or measurement periodicity, slot offset, power setting and </w:t>
      </w:r>
      <w:r>
        <w:rPr>
          <w:rFonts w:eastAsiaTheme="minorEastAsia"/>
          <w:bCs/>
          <w:sz w:val="20"/>
          <w:szCs w:val="20"/>
          <w:lang w:val="en-US" w:eastAsia="zh-CN"/>
        </w:rPr>
        <w:t>measurement triggering</w:t>
      </w:r>
      <w:r>
        <w:rPr>
          <w:rFonts w:hint="eastAsia" w:eastAsiaTheme="minorEastAsia"/>
          <w:bCs/>
          <w:sz w:val="20"/>
          <w:szCs w:val="20"/>
          <w:lang w:val="en-US" w:eastAsia="zh-CN"/>
        </w:rPr>
        <w:t>, etc</w:t>
      </w:r>
      <w:r>
        <w:rPr>
          <w:rFonts w:hint="eastAsia" w:eastAsia="宋体" w:cs="Times New Roman"/>
          <w:b w:val="0"/>
          <w:bCs w:val="0"/>
          <w:color w:val="auto"/>
          <w:sz w:val="20"/>
          <w:szCs w:val="20"/>
          <w:highlight w:val="none"/>
          <w:u w:val="none"/>
          <w:lang w:val="en-US" w:eastAsia="zh-CN"/>
        </w:rPr>
        <w:t xml:space="preserve">. In order to reduce the exchanged signaling overhead, some parameters can be fixed  to a constant value via standardization, e.g. port, SRS symbols and its position in a slot. </w:t>
      </w:r>
    </w:p>
    <w:p>
      <w:pPr>
        <w:jc w:val="both"/>
        <w:rPr>
          <w:rFonts w:hint="default" w:ascii="Times New Roman" w:hAnsi="Times New Roman" w:eastAsia="宋体" w:cs="Times New Roman"/>
          <w:b w:val="0"/>
          <w:bCs w:val="0"/>
          <w:i/>
          <w:iCs/>
          <w:sz w:val="20"/>
          <w:szCs w:val="20"/>
          <w:lang w:val="en-US" w:eastAsia="zh-CN"/>
        </w:rPr>
      </w:pPr>
      <w:r>
        <w:rPr>
          <w:rFonts w:hint="default" w:ascii="Times New Roman" w:hAnsi="Times New Roman" w:eastAsia="宋体" w:cs="Times New Roman"/>
          <w:b/>
          <w:bCs/>
          <w:sz w:val="20"/>
          <w:szCs w:val="20"/>
          <w:lang w:val="en-US" w:eastAsia="zh-CN"/>
        </w:rPr>
        <w:t xml:space="preserve">Proposal 1: </w:t>
      </w:r>
      <w:r>
        <w:rPr>
          <w:rFonts w:hint="eastAsia" w:eastAsia="宋体" w:cs="Times New Roman"/>
          <w:b w:val="0"/>
          <w:bCs w:val="0"/>
          <w:i w:val="0"/>
          <w:iCs w:val="0"/>
          <w:sz w:val="20"/>
          <w:szCs w:val="20"/>
          <w:lang w:val="en-US" w:eastAsia="zh-CN"/>
        </w:rPr>
        <w:t xml:space="preserve">Network coordination mechanism should support exchange of </w:t>
      </w:r>
      <w:r>
        <w:rPr>
          <w:rFonts w:hint="eastAsia" w:eastAsia="宋体" w:cs="Times New Roman"/>
          <w:b w:val="0"/>
          <w:bCs w:val="0"/>
          <w:i w:val="0"/>
          <w:iCs w:val="0"/>
          <w:color w:val="auto"/>
          <w:sz w:val="20"/>
          <w:szCs w:val="20"/>
          <w:highlight w:val="none"/>
          <w:u w:val="none"/>
          <w:lang w:val="en-US" w:eastAsia="zh-CN"/>
        </w:rPr>
        <w:t>SRS configurations or measurement configurations for CLI measurement</w:t>
      </w:r>
      <w:r>
        <w:rPr>
          <w:rFonts w:hint="default" w:ascii="Times New Roman" w:hAnsi="Times New Roman" w:eastAsia="宋体" w:cs="Times New Roman"/>
          <w:b w:val="0"/>
          <w:bCs w:val="0"/>
          <w:i w:val="0"/>
          <w:iCs w:val="0"/>
          <w:sz w:val="20"/>
          <w:szCs w:val="20"/>
          <w:lang w:val="en-US" w:eastAsia="zh-CN"/>
        </w:rPr>
        <w:t>.</w:t>
      </w:r>
    </w:p>
    <w:p>
      <w:pPr>
        <w:pStyle w:val="3"/>
        <w:spacing w:after="240" w:line="260" w:lineRule="auto"/>
        <w:jc w:val="both"/>
        <w:rPr>
          <w:rFonts w:hint="eastAsia" w:ascii="Arial" w:hAnsi="Arial" w:eastAsia="宋体" w:cs="Arial"/>
          <w:b/>
          <w:sz w:val="24"/>
          <w:szCs w:val="24"/>
          <w:lang w:val="en-US" w:eastAsia="zh-CN"/>
        </w:rPr>
      </w:pPr>
      <w:r>
        <w:rPr>
          <w:rFonts w:hint="eastAsia" w:ascii="Arial" w:hAnsi="Arial" w:eastAsia="宋体" w:cs="Arial"/>
          <w:b/>
          <w:sz w:val="24"/>
          <w:szCs w:val="24"/>
          <w:lang w:val="en-US" w:eastAsia="zh-CN"/>
        </w:rPr>
        <w:t xml:space="preserve"> Exchange of TDD </w:t>
      </w:r>
      <w:r>
        <w:rPr>
          <w:rFonts w:hint="eastAsia" w:eastAsia="宋体" w:cs="Arial"/>
          <w:b/>
          <w:sz w:val="24"/>
          <w:szCs w:val="24"/>
          <w:lang w:val="en-US" w:eastAsia="zh-CN"/>
        </w:rPr>
        <w:t>D</w:t>
      </w:r>
      <w:r>
        <w:rPr>
          <w:rFonts w:hint="eastAsia" w:ascii="Arial" w:hAnsi="Arial" w:eastAsia="宋体" w:cs="Arial"/>
          <w:b/>
          <w:sz w:val="24"/>
          <w:szCs w:val="24"/>
          <w:lang w:val="en-US" w:eastAsia="zh-CN"/>
        </w:rPr>
        <w:t>L/</w:t>
      </w:r>
      <w:r>
        <w:rPr>
          <w:rFonts w:hint="eastAsia" w:eastAsia="宋体" w:cs="Arial"/>
          <w:b/>
          <w:sz w:val="24"/>
          <w:szCs w:val="24"/>
          <w:lang w:val="en-US" w:eastAsia="zh-CN"/>
        </w:rPr>
        <w:t>U</w:t>
      </w:r>
      <w:r>
        <w:rPr>
          <w:rFonts w:hint="eastAsia" w:ascii="Arial" w:hAnsi="Arial" w:eastAsia="宋体" w:cs="Arial"/>
          <w:b/>
          <w:sz w:val="24"/>
          <w:szCs w:val="24"/>
          <w:lang w:val="en-US" w:eastAsia="zh-CN"/>
        </w:rPr>
        <w:t>L configuration</w:t>
      </w:r>
    </w:p>
    <w:p>
      <w:pPr>
        <w:jc w:val="both"/>
        <w:rPr>
          <w:rFonts w:hint="default"/>
          <w:sz w:val="20"/>
          <w:szCs w:val="20"/>
          <w:lang w:val="en-US" w:eastAsia="zh-CN"/>
        </w:rPr>
      </w:pPr>
      <w:r>
        <w:rPr>
          <w:rFonts w:hint="eastAsia" w:eastAsia="宋体" w:cs="Times New Roman"/>
          <w:b w:val="0"/>
          <w:bCs w:val="0"/>
          <w:color w:val="auto"/>
          <w:sz w:val="20"/>
          <w:szCs w:val="20"/>
          <w:highlight w:val="none"/>
          <w:u w:val="none"/>
          <w:lang w:val="en-US" w:eastAsia="zh-CN"/>
        </w:rPr>
        <w:t>In NR Rel-15, NR slot format</w:t>
      </w:r>
      <w:r>
        <w:rPr>
          <w:rFonts w:eastAsia="宋体"/>
          <w:iCs/>
          <w:lang w:val="en-US" w:eastAsia="zh-CN"/>
        </w:rPr>
        <w:t xml:space="preserve"> is more flexible and can be </w:t>
      </w:r>
      <w:r>
        <w:rPr>
          <w:rFonts w:hint="eastAsia" w:eastAsia="宋体"/>
          <w:iCs/>
          <w:lang w:val="en-US" w:eastAsia="zh-CN"/>
        </w:rPr>
        <w:t>(</w:t>
      </w:r>
      <w:r>
        <w:rPr>
          <w:rFonts w:eastAsia="宋体"/>
          <w:iCs/>
          <w:lang w:val="en-US" w:eastAsia="zh-CN"/>
        </w:rPr>
        <w:t>re-</w:t>
      </w:r>
      <w:r>
        <w:rPr>
          <w:rFonts w:hint="eastAsia" w:eastAsia="宋体"/>
          <w:iCs/>
          <w:lang w:val="en-US" w:eastAsia="zh-CN"/>
        </w:rPr>
        <w:t>)</w:t>
      </w:r>
      <w:r>
        <w:rPr>
          <w:rFonts w:eastAsia="宋体"/>
          <w:iCs/>
          <w:lang w:val="en-US" w:eastAsia="zh-CN"/>
        </w:rPr>
        <w:t xml:space="preserve">configured </w:t>
      </w:r>
      <w:r>
        <w:rPr>
          <w:rFonts w:hint="eastAsia" w:eastAsia="宋体"/>
          <w:iCs/>
          <w:lang w:val="en-US" w:eastAsia="zh-CN"/>
        </w:rPr>
        <w:t xml:space="preserve">by </w:t>
      </w:r>
      <w:r>
        <w:rPr>
          <w:rFonts w:eastAsia="宋体"/>
          <w:iCs/>
          <w:lang w:val="en-US" w:eastAsia="zh-CN"/>
        </w:rPr>
        <w:t xml:space="preserve">high layer parameter </w:t>
      </w:r>
      <w:r>
        <w:rPr>
          <w:rFonts w:hint="eastAsia" w:eastAsia="宋体"/>
          <w:i/>
          <w:iCs w:val="0"/>
          <w:lang w:val="en-US" w:eastAsia="zh-CN"/>
        </w:rPr>
        <w:t>TDD</w:t>
      </w:r>
      <w:r>
        <w:rPr>
          <w:i/>
          <w:lang w:val="en-US"/>
        </w:rPr>
        <w:t>-</w:t>
      </w:r>
      <w:r>
        <w:rPr>
          <w:i/>
        </w:rPr>
        <w:t>UL-DL-</w:t>
      </w:r>
      <w:r>
        <w:rPr>
          <w:i/>
          <w:lang w:val="en-US"/>
        </w:rPr>
        <w:t>C</w:t>
      </w:r>
      <w:r>
        <w:rPr>
          <w:i/>
        </w:rPr>
        <w:t>onfiguration</w:t>
      </w:r>
      <w:r>
        <w:rPr>
          <w:i/>
          <w:lang w:val="en-US"/>
        </w:rPr>
        <w:t>C</w:t>
      </w:r>
      <w:r>
        <w:rPr>
          <w:i/>
        </w:rPr>
        <w:t>ommon</w:t>
      </w:r>
      <w:r>
        <w:rPr>
          <w:rFonts w:eastAsia="宋体"/>
          <w:iCs/>
          <w:lang w:val="en-US" w:eastAsia="zh-CN"/>
        </w:rPr>
        <w:t xml:space="preserve"> (</w:t>
      </w:r>
      <w:r>
        <w:rPr>
          <w:rFonts w:hint="eastAsia" w:eastAsia="宋体"/>
          <w:i w:val="0"/>
          <w:iCs/>
          <w:lang w:val="en-US" w:eastAsia="zh-CN"/>
        </w:rPr>
        <w:t xml:space="preserve">including </w:t>
      </w:r>
      <w:r>
        <w:rPr>
          <w:rFonts w:hint="eastAsia" w:eastAsia="宋体"/>
          <w:i/>
          <w:lang w:val="en-US" w:eastAsia="zh-CN"/>
        </w:rPr>
        <w:t>pattern1</w:t>
      </w:r>
      <w:r>
        <w:rPr>
          <w:rFonts w:hint="eastAsia" w:eastAsia="宋体"/>
          <w:i w:val="0"/>
          <w:iCs/>
          <w:lang w:val="en-US" w:eastAsia="zh-CN"/>
        </w:rPr>
        <w:t xml:space="preserve"> and </w:t>
      </w:r>
      <w:r>
        <w:rPr>
          <w:rFonts w:hint="eastAsia" w:eastAsia="宋体"/>
          <w:i/>
          <w:lang w:val="en-US" w:eastAsia="zh-CN"/>
        </w:rPr>
        <w:t xml:space="preserve">pattern2 </w:t>
      </w:r>
      <w:r>
        <w:rPr>
          <w:rFonts w:hint="eastAsia" w:eastAsia="宋体"/>
          <w:i w:val="0"/>
          <w:iCs/>
          <w:lang w:val="en-US" w:eastAsia="zh-CN"/>
        </w:rPr>
        <w:t>if it is configured</w:t>
      </w:r>
      <w:r>
        <w:rPr>
          <w:rFonts w:eastAsia="宋体"/>
          <w:iCs/>
          <w:lang w:val="en-US" w:eastAsia="zh-CN"/>
        </w:rPr>
        <w:t>)</w:t>
      </w:r>
      <w:r>
        <w:rPr>
          <w:rFonts w:hint="eastAsia" w:eastAsia="宋体"/>
          <w:iCs/>
          <w:lang w:val="en-US" w:eastAsia="zh-CN"/>
        </w:rPr>
        <w:t xml:space="preserve">, </w:t>
      </w:r>
      <w:r>
        <w:rPr>
          <w:rFonts w:hint="eastAsia" w:eastAsia="宋体"/>
          <w:i/>
          <w:iCs w:val="0"/>
          <w:lang w:val="en-US" w:eastAsia="zh-CN"/>
        </w:rPr>
        <w:t>TDD</w:t>
      </w:r>
      <w:r>
        <w:rPr>
          <w:i/>
          <w:lang w:val="en-US"/>
        </w:rPr>
        <w:t>-</w:t>
      </w:r>
      <w:r>
        <w:rPr>
          <w:i/>
        </w:rPr>
        <w:t>UL-DL-</w:t>
      </w:r>
      <w:r>
        <w:rPr>
          <w:i/>
          <w:lang w:val="en-US"/>
        </w:rPr>
        <w:t>C</w:t>
      </w:r>
      <w:r>
        <w:rPr>
          <w:i/>
        </w:rPr>
        <w:t>onfig</w:t>
      </w:r>
      <w:r>
        <w:rPr>
          <w:rFonts w:hint="eastAsia" w:eastAsia="宋体"/>
          <w:i/>
          <w:lang w:val="en-US" w:eastAsia="zh-CN"/>
        </w:rPr>
        <w:t xml:space="preserve">Dedicated, </w:t>
      </w:r>
      <w:r>
        <w:rPr>
          <w:lang w:val="en-US"/>
        </w:rPr>
        <w:t>PDCCH for DCI format 2-0</w:t>
      </w:r>
      <w:r>
        <w:rPr>
          <w:rFonts w:hint="eastAsia" w:eastAsia="宋体"/>
          <w:iCs/>
          <w:lang w:val="en-US" w:eastAsia="zh-CN"/>
        </w:rPr>
        <w:t xml:space="preserve"> or via DCI scheduling, etc</w:t>
      </w:r>
      <w:r>
        <w:rPr>
          <w:rFonts w:eastAsia="宋体"/>
          <w:iCs/>
          <w:lang w:val="en-US" w:eastAsia="zh-CN"/>
        </w:rPr>
        <w:t xml:space="preserve">. </w:t>
      </w:r>
      <w:r>
        <w:rPr>
          <w:rFonts w:hint="eastAsia" w:eastAsia="宋体"/>
          <w:iCs/>
          <w:lang w:val="en-US" w:eastAsia="zh-CN"/>
        </w:rPr>
        <w:t xml:space="preserve">Take high layer parameter </w:t>
      </w:r>
      <w:r>
        <w:rPr>
          <w:rFonts w:eastAsia="宋体"/>
          <w:iCs/>
          <w:lang w:val="en-US" w:eastAsia="zh-CN"/>
        </w:rPr>
        <w:t xml:space="preserve"> </w:t>
      </w:r>
      <w:r>
        <w:rPr>
          <w:rFonts w:hint="eastAsia" w:eastAsia="宋体"/>
          <w:i/>
          <w:iCs w:val="0"/>
          <w:lang w:val="en-US" w:eastAsia="zh-CN"/>
        </w:rPr>
        <w:t>TDD</w:t>
      </w:r>
      <w:r>
        <w:rPr>
          <w:i/>
          <w:lang w:val="en-US"/>
        </w:rPr>
        <w:t>-</w:t>
      </w:r>
      <w:r>
        <w:rPr>
          <w:i/>
        </w:rPr>
        <w:t>UL-DL-</w:t>
      </w:r>
      <w:r>
        <w:rPr>
          <w:i/>
          <w:lang w:val="en-US"/>
        </w:rPr>
        <w:t>C</w:t>
      </w:r>
      <w:r>
        <w:rPr>
          <w:i/>
        </w:rPr>
        <w:t>onfiguration</w:t>
      </w:r>
      <w:r>
        <w:rPr>
          <w:i/>
          <w:lang w:val="en-US"/>
        </w:rPr>
        <w:t>C</w:t>
      </w:r>
      <w:r>
        <w:rPr>
          <w:i/>
        </w:rPr>
        <w:t>ommon</w:t>
      </w:r>
      <w:r>
        <w:rPr>
          <w:rFonts w:hint="eastAsia" w:eastAsia="宋体"/>
          <w:i/>
          <w:lang w:val="en-US" w:eastAsia="zh-CN"/>
        </w:rPr>
        <w:t xml:space="preserve"> </w:t>
      </w:r>
      <w:r>
        <w:rPr>
          <w:rFonts w:hint="eastAsia" w:eastAsia="宋体"/>
          <w:iCs/>
          <w:lang w:val="en-US" w:eastAsia="zh-CN"/>
        </w:rPr>
        <w:t xml:space="preserve">as a example, the slot format in a configuration </w:t>
      </w:r>
      <w:r>
        <w:rPr>
          <w:lang w:eastAsia="zh-CN"/>
        </w:rPr>
        <w:t xml:space="preserve">period </w:t>
      </w:r>
      <w:r>
        <w:rPr>
          <w:rFonts w:hint="eastAsia"/>
          <w:lang w:val="en-US" w:eastAsia="zh-CN"/>
        </w:rPr>
        <w:t xml:space="preserve">can be include three parts: </w:t>
      </w:r>
      <w:r>
        <w:rPr>
          <w:rFonts w:hint="eastAsia"/>
          <w:sz w:val="20"/>
          <w:szCs w:val="20"/>
          <w:lang w:val="en-US" w:eastAsia="zh-CN"/>
        </w:rPr>
        <w:t xml:space="preserve">DL slot(s)/symbol(s), flexible slot(s)/symbol(s), UL symbol(s)/slot(s). Only flexible slot(s)/symbol(s) in a configuration period can be reconfigured to DL or UL slots(s)/symbol(s) by </w:t>
      </w:r>
      <w:r>
        <w:rPr>
          <w:i/>
          <w:lang w:val="en-US"/>
        </w:rPr>
        <w:t>tdd-</w:t>
      </w:r>
      <w:r>
        <w:rPr>
          <w:i/>
        </w:rPr>
        <w:t>UL-DL-</w:t>
      </w:r>
      <w:r>
        <w:rPr>
          <w:i/>
          <w:lang w:val="en-US"/>
        </w:rPr>
        <w:t>C</w:t>
      </w:r>
      <w:r>
        <w:rPr>
          <w:i/>
        </w:rPr>
        <w:t>onfig</w:t>
      </w:r>
      <w:r>
        <w:rPr>
          <w:rFonts w:hint="eastAsia" w:eastAsia="宋体"/>
          <w:i/>
          <w:lang w:val="en-US" w:eastAsia="zh-CN"/>
        </w:rPr>
        <w:t xml:space="preserve">Dedicated, </w:t>
      </w:r>
      <w:r>
        <w:rPr>
          <w:lang w:val="en-US"/>
        </w:rPr>
        <w:t>PDCCH for DCI format 2-0</w:t>
      </w:r>
      <w:r>
        <w:rPr>
          <w:rFonts w:hint="eastAsia" w:eastAsia="宋体"/>
          <w:iCs/>
          <w:lang w:val="en-US" w:eastAsia="zh-CN"/>
        </w:rPr>
        <w:t>, or DCI scheduling</w:t>
      </w:r>
      <w:r>
        <w:rPr>
          <w:rFonts w:hint="eastAsia"/>
          <w:sz w:val="20"/>
          <w:szCs w:val="20"/>
          <w:lang w:val="en-US" w:eastAsia="zh-CN"/>
        </w:rPr>
        <w:t xml:space="preserve">. Furthermore, </w:t>
      </w:r>
      <w:r>
        <w:rPr>
          <w:lang w:val="en-US"/>
        </w:rPr>
        <w:t>PDCCH for DCI format 2-0</w:t>
      </w:r>
      <w:r>
        <w:rPr>
          <w:rFonts w:hint="eastAsia"/>
          <w:sz w:val="20"/>
          <w:szCs w:val="20"/>
          <w:lang w:val="en-US" w:eastAsia="zh-CN"/>
        </w:rPr>
        <w:t xml:space="preserve"> or DCI scheduling can only change the directions of flexible part configured by semi-static UL/DL configuration.</w:t>
      </w:r>
    </w:p>
    <w:p>
      <w:pPr>
        <w:jc w:val="both"/>
        <w:rPr>
          <w:rFonts w:hint="eastAsia" w:eastAsia="宋体"/>
          <w:bCs/>
          <w:color w:val="000000" w:themeColor="text1"/>
          <w:sz w:val="20"/>
          <w:szCs w:val="20"/>
          <w:lang w:val="en-US" w:eastAsia="zh-CN"/>
          <w14:textFill>
            <w14:solidFill>
              <w14:schemeClr w14:val="tx1"/>
            </w14:solidFill>
          </w14:textFill>
        </w:rPr>
      </w:pPr>
      <w:r>
        <w:rPr>
          <w:rFonts w:hint="eastAsia"/>
          <w:sz w:val="20"/>
          <w:szCs w:val="20"/>
          <w:lang w:val="en-US" w:eastAsia="zh-CN"/>
        </w:rPr>
        <w:t xml:space="preserve">According to above analysis on the existing specification in Rel-15, we can see that the characteristic of NR slot format, i.e. </w:t>
      </w:r>
      <w:r>
        <w:rPr>
          <w:rFonts w:hint="eastAsia"/>
          <w:bCs/>
          <w:color w:val="000000" w:themeColor="text1"/>
          <w:sz w:val="20"/>
          <w:szCs w:val="20"/>
          <w:lang w:eastAsia="ko-KR"/>
          <w14:textFill>
            <w14:solidFill>
              <w14:schemeClr w14:val="tx1"/>
            </w14:solidFill>
          </w14:textFill>
        </w:rPr>
        <w:t>flexible resource adaptation</w:t>
      </w:r>
      <w:r>
        <w:rPr>
          <w:rFonts w:hint="eastAsia" w:eastAsia="宋体"/>
          <w:bCs/>
          <w:color w:val="000000" w:themeColor="text1"/>
          <w:sz w:val="20"/>
          <w:szCs w:val="20"/>
          <w:lang w:val="en-US" w:eastAsia="zh-CN"/>
          <w14:textFill>
            <w14:solidFill>
              <w14:schemeClr w14:val="tx1"/>
            </w14:solidFill>
          </w14:textFill>
        </w:rPr>
        <w:t xml:space="preserve"> named in WID (or called duplexing flexibility / dynamic TDD in the earlier days), is mainly reflected in the flexible part which can be dynamically re-configured. </w:t>
      </w:r>
    </w:p>
    <w:p>
      <w:pPr>
        <w:jc w:val="both"/>
        <w:rPr>
          <w:rFonts w:hint="eastAsia" w:eastAsia="宋体"/>
          <w:i w:val="0"/>
          <w:iCs/>
          <w:lang w:val="en-US" w:eastAsia="zh-CN"/>
        </w:rPr>
      </w:pPr>
      <w:r>
        <w:rPr>
          <w:rFonts w:hint="eastAsia" w:eastAsia="宋体"/>
          <w:bCs/>
          <w:color w:val="000000" w:themeColor="text1"/>
          <w:sz w:val="20"/>
          <w:szCs w:val="20"/>
          <w:lang w:val="en-US" w:eastAsia="zh-CN"/>
          <w14:textFill>
            <w14:solidFill>
              <w14:schemeClr w14:val="tx1"/>
            </w14:solidFill>
          </w14:textFill>
        </w:rPr>
        <w:t>One option (Option 1) for an intended</w:t>
      </w:r>
      <w:r>
        <w:rPr>
          <w:rFonts w:hint="eastAsia" w:eastAsia="宋体" w:cs="Times New Roman"/>
          <w:b w:val="0"/>
          <w:bCs w:val="0"/>
          <w:color w:val="auto"/>
          <w:sz w:val="20"/>
          <w:szCs w:val="20"/>
          <w:highlight w:val="none"/>
          <w:u w:val="none"/>
          <w:lang w:val="en-US" w:eastAsia="zh-CN"/>
        </w:rPr>
        <w:t xml:space="preserve"> UL/DL configuration is reusing a semi-static UL/DL configuration given by </w:t>
      </w:r>
      <w:r>
        <w:rPr>
          <w:rFonts w:eastAsia="宋体"/>
          <w:iCs/>
          <w:lang w:val="en-US" w:eastAsia="zh-CN"/>
        </w:rPr>
        <w:t xml:space="preserve"> </w:t>
      </w:r>
      <w:r>
        <w:rPr>
          <w:rFonts w:hint="eastAsia" w:eastAsia="宋体"/>
          <w:i/>
          <w:iCs w:val="0"/>
          <w:lang w:val="en-US" w:eastAsia="zh-CN"/>
        </w:rPr>
        <w:t>TDD</w:t>
      </w:r>
      <w:r>
        <w:rPr>
          <w:i/>
          <w:iCs w:val="0"/>
          <w:lang w:val="en-US"/>
        </w:rPr>
        <w:t>-</w:t>
      </w:r>
      <w:r>
        <w:rPr>
          <w:i/>
        </w:rPr>
        <w:t>UL-DL-</w:t>
      </w:r>
      <w:r>
        <w:rPr>
          <w:i/>
          <w:lang w:val="en-US"/>
        </w:rPr>
        <w:t>C</w:t>
      </w:r>
      <w:r>
        <w:rPr>
          <w:i/>
        </w:rPr>
        <w:t>onfiguration</w:t>
      </w:r>
      <w:r>
        <w:rPr>
          <w:i/>
          <w:lang w:val="en-US"/>
        </w:rPr>
        <w:t>C</w:t>
      </w:r>
      <w:r>
        <w:rPr>
          <w:i/>
        </w:rPr>
        <w:t>ommon</w:t>
      </w:r>
      <w:r>
        <w:rPr>
          <w:rFonts w:hint="eastAsia" w:eastAsia="宋体"/>
          <w:iCs/>
          <w:lang w:val="en-US" w:eastAsia="zh-CN"/>
        </w:rPr>
        <w:t xml:space="preserve"> or </w:t>
      </w:r>
      <w:r>
        <w:rPr>
          <w:rFonts w:hint="eastAsia" w:eastAsia="宋体"/>
          <w:i/>
          <w:iCs w:val="0"/>
          <w:lang w:val="en-US" w:eastAsia="zh-CN"/>
        </w:rPr>
        <w:t>TDD</w:t>
      </w:r>
      <w:r>
        <w:rPr>
          <w:i/>
          <w:iCs w:val="0"/>
          <w:lang w:val="en-US"/>
        </w:rPr>
        <w:t>-</w:t>
      </w:r>
      <w:r>
        <w:rPr>
          <w:i/>
        </w:rPr>
        <w:t>UL-DL-</w:t>
      </w:r>
      <w:r>
        <w:rPr>
          <w:i/>
          <w:lang w:val="en-US"/>
        </w:rPr>
        <w:t>C</w:t>
      </w:r>
      <w:r>
        <w:rPr>
          <w:i/>
        </w:rPr>
        <w:t>onfig</w:t>
      </w:r>
      <w:r>
        <w:rPr>
          <w:rFonts w:hint="eastAsia" w:eastAsia="宋体"/>
          <w:i/>
          <w:lang w:val="en-US" w:eastAsia="zh-CN"/>
        </w:rPr>
        <w:t>Dedicated.</w:t>
      </w:r>
      <w:r>
        <w:rPr>
          <w:rFonts w:hint="eastAsia" w:eastAsia="宋体"/>
          <w:i w:val="0"/>
          <w:iCs/>
          <w:lang w:val="en-US" w:eastAsia="zh-CN"/>
        </w:rPr>
        <w:t xml:space="preserve"> In Option 1,</w:t>
      </w:r>
      <w:r>
        <w:rPr>
          <w:rFonts w:hint="eastAsia" w:eastAsia="宋体"/>
          <w:bCs/>
          <w:iCs/>
          <w:color w:val="000000" w:themeColor="text1"/>
          <w:sz w:val="20"/>
          <w:szCs w:val="20"/>
          <w:lang w:val="en-US" w:eastAsia="zh-CN"/>
          <w14:textFill>
            <w14:solidFill>
              <w14:schemeClr w14:val="tx1"/>
            </w14:solidFill>
          </w14:textFill>
        </w:rPr>
        <w:t xml:space="preserve"> </w:t>
      </w:r>
      <w:r>
        <w:rPr>
          <w:rFonts w:hint="eastAsia" w:eastAsia="宋体"/>
          <w:bCs/>
          <w:color w:val="000000" w:themeColor="text1"/>
          <w:sz w:val="20"/>
          <w:szCs w:val="20"/>
          <w:lang w:val="en-US" w:eastAsia="zh-CN"/>
          <w14:textFill>
            <w14:solidFill>
              <w14:schemeClr w14:val="tx1"/>
            </w14:solidFill>
          </w14:textFill>
        </w:rPr>
        <w:t>only</w:t>
      </w:r>
      <w:r>
        <w:rPr>
          <w:rFonts w:hint="eastAsia" w:eastAsia="宋体" w:cs="Times New Roman"/>
          <w:b w:val="0"/>
          <w:bCs w:val="0"/>
          <w:color w:val="auto"/>
          <w:sz w:val="20"/>
          <w:szCs w:val="20"/>
          <w:highlight w:val="none"/>
          <w:u w:val="none"/>
          <w:lang w:val="en-US" w:eastAsia="zh-CN"/>
        </w:rPr>
        <w:t xml:space="preserve"> such a semi-static UL/DL configuration</w:t>
      </w:r>
      <w:r>
        <w:rPr>
          <w:rFonts w:hint="eastAsia" w:eastAsia="宋体"/>
          <w:i w:val="0"/>
          <w:iCs/>
          <w:lang w:val="en-US" w:eastAsia="zh-CN"/>
        </w:rPr>
        <w:t xml:space="preserve"> is needed to be exchanged between gNBs. It can only help to solve the cross-link interference caused by the direction misalignment in the DL/UL part configured by semi-static configuration. However, it is hardly helpful in resolving the cross-link interference generated in flexible part at both two gNBs sides. Therefore, this option is almost useless for cross-link interference mitigation to support flexible resource adaptation in flexible part.</w:t>
      </w:r>
    </w:p>
    <w:p>
      <w:pPr>
        <w:jc w:val="both"/>
        <w:rPr>
          <w:rFonts w:hint="eastAsia" w:eastAsia="宋体"/>
          <w:i/>
          <w:iCs/>
          <w:lang w:val="en-US" w:eastAsia="zh-CN"/>
        </w:rPr>
      </w:pPr>
      <w:r>
        <w:rPr>
          <w:rFonts w:hint="eastAsia" w:ascii="Times New Roman" w:hAnsi="Times New Roman" w:eastAsia="宋体" w:cs="Times New Roman"/>
          <w:b/>
          <w:bCs/>
          <w:sz w:val="20"/>
          <w:szCs w:val="20"/>
          <w:lang w:val="en-US" w:eastAsia="zh-CN"/>
        </w:rPr>
        <w:t>Observation 1</w:t>
      </w:r>
      <w:r>
        <w:rPr>
          <w:rFonts w:hint="default" w:ascii="Times New Roman" w:hAnsi="Times New Roman" w:eastAsia="宋体" w:cs="Times New Roman"/>
          <w:b/>
          <w:bCs/>
          <w:sz w:val="20"/>
          <w:szCs w:val="20"/>
          <w:lang w:val="en-US" w:eastAsia="zh-CN"/>
        </w:rPr>
        <w:t xml:space="preserve">: </w:t>
      </w:r>
      <w:r>
        <w:rPr>
          <w:rFonts w:hint="eastAsia" w:ascii="Times New Roman" w:hAnsi="Times New Roman" w:eastAsia="宋体" w:cs="Times New Roman"/>
          <w:b w:val="0"/>
          <w:bCs w:val="0"/>
          <w:i w:val="0"/>
          <w:iCs w:val="0"/>
          <w:sz w:val="20"/>
          <w:szCs w:val="20"/>
          <w:lang w:val="en-US" w:eastAsia="zh-CN"/>
        </w:rPr>
        <w:t xml:space="preserve">Exchange of </w:t>
      </w:r>
      <w:r>
        <w:rPr>
          <w:rFonts w:hint="eastAsia" w:eastAsia="宋体" w:cs="Times New Roman"/>
          <w:b w:val="0"/>
          <w:bCs w:val="0"/>
          <w:i w:val="0"/>
          <w:iCs w:val="0"/>
          <w:color w:val="auto"/>
          <w:sz w:val="20"/>
          <w:szCs w:val="20"/>
          <w:highlight w:val="none"/>
          <w:u w:val="none"/>
          <w:lang w:val="en-US" w:eastAsia="zh-CN"/>
        </w:rPr>
        <w:t>a semi-static UL/DL configuration configured by</w:t>
      </w:r>
      <w:r>
        <w:rPr>
          <w:rFonts w:eastAsia="宋体"/>
          <w:i w:val="0"/>
          <w:iCs w:val="0"/>
          <w:lang w:val="en-US" w:eastAsia="zh-CN"/>
        </w:rPr>
        <w:t xml:space="preserve"> </w:t>
      </w:r>
      <w:r>
        <w:rPr>
          <w:rFonts w:hint="eastAsia" w:eastAsia="宋体"/>
          <w:i/>
          <w:iCs/>
          <w:lang w:val="en-US" w:eastAsia="zh-CN"/>
        </w:rPr>
        <w:t>TDD</w:t>
      </w:r>
      <w:r>
        <w:rPr>
          <w:i/>
          <w:iCs/>
          <w:lang w:val="en-US"/>
        </w:rPr>
        <w:t>-</w:t>
      </w:r>
      <w:r>
        <w:rPr>
          <w:i/>
          <w:iCs/>
        </w:rPr>
        <w:t>UL-DL-</w:t>
      </w:r>
      <w:r>
        <w:rPr>
          <w:i/>
          <w:iCs/>
          <w:lang w:val="en-US"/>
        </w:rPr>
        <w:t>C</w:t>
      </w:r>
      <w:r>
        <w:rPr>
          <w:i/>
          <w:iCs/>
        </w:rPr>
        <w:t>onfiguration</w:t>
      </w:r>
      <w:r>
        <w:rPr>
          <w:i/>
          <w:iCs/>
          <w:lang w:val="en-US"/>
        </w:rPr>
        <w:t>C</w:t>
      </w:r>
      <w:r>
        <w:rPr>
          <w:i/>
          <w:iCs/>
        </w:rPr>
        <w:t>ommon</w:t>
      </w:r>
      <w:r>
        <w:rPr>
          <w:rFonts w:hint="eastAsia" w:eastAsia="宋体"/>
          <w:i w:val="0"/>
          <w:iCs w:val="0"/>
          <w:lang w:val="en-US" w:eastAsia="zh-CN"/>
        </w:rPr>
        <w:t xml:space="preserve"> or </w:t>
      </w:r>
      <w:r>
        <w:rPr>
          <w:rFonts w:hint="eastAsia" w:eastAsia="宋体"/>
          <w:i/>
          <w:iCs/>
          <w:lang w:val="en-US" w:eastAsia="zh-CN"/>
        </w:rPr>
        <w:t>TDD</w:t>
      </w:r>
      <w:r>
        <w:rPr>
          <w:i/>
          <w:iCs/>
          <w:lang w:val="en-US"/>
        </w:rPr>
        <w:t>-</w:t>
      </w:r>
      <w:r>
        <w:rPr>
          <w:i/>
          <w:iCs/>
        </w:rPr>
        <w:t>UL-DL-</w:t>
      </w:r>
      <w:r>
        <w:rPr>
          <w:i/>
          <w:iCs/>
          <w:lang w:val="en-US"/>
        </w:rPr>
        <w:t>C</w:t>
      </w:r>
      <w:r>
        <w:rPr>
          <w:i/>
          <w:iCs/>
        </w:rPr>
        <w:t>onfig</w:t>
      </w:r>
      <w:r>
        <w:rPr>
          <w:rFonts w:hint="eastAsia" w:eastAsia="宋体"/>
          <w:i/>
          <w:iCs/>
          <w:lang w:val="en-US" w:eastAsia="zh-CN"/>
        </w:rPr>
        <w:t>Dedicated</w:t>
      </w:r>
      <w:r>
        <w:rPr>
          <w:rFonts w:hint="eastAsia" w:eastAsia="宋体"/>
          <w:i w:val="0"/>
          <w:iCs w:val="0"/>
          <w:lang w:val="en-US" w:eastAsia="zh-CN"/>
        </w:rPr>
        <w:t xml:space="preserve"> can at least help to solve the cross-link interference caused by the direction misalignment in the DL/UL part configured by above semi-static configuration.</w:t>
      </w:r>
    </w:p>
    <w:p>
      <w:pPr>
        <w:jc w:val="both"/>
        <w:rPr>
          <w:rFonts w:hint="eastAsia" w:eastAsia="宋体"/>
          <w:i/>
          <w:iCs/>
          <w:lang w:val="en-US" w:eastAsia="zh-CN"/>
        </w:rPr>
      </w:pPr>
      <w:r>
        <w:rPr>
          <w:rFonts w:hint="eastAsia" w:ascii="Times New Roman" w:hAnsi="Times New Roman" w:eastAsia="宋体" w:cs="Times New Roman"/>
          <w:b/>
          <w:bCs/>
          <w:sz w:val="20"/>
          <w:szCs w:val="20"/>
          <w:lang w:val="en-US" w:eastAsia="zh-CN"/>
        </w:rPr>
        <w:t>Observation 2</w:t>
      </w:r>
      <w:r>
        <w:rPr>
          <w:rFonts w:hint="default" w:ascii="Times New Roman" w:hAnsi="Times New Roman" w:eastAsia="宋体" w:cs="Times New Roman"/>
          <w:b/>
          <w:bCs/>
          <w:sz w:val="20"/>
          <w:szCs w:val="20"/>
          <w:lang w:val="en-US" w:eastAsia="zh-CN"/>
        </w:rPr>
        <w:t xml:space="preserve">: </w:t>
      </w:r>
      <w:r>
        <w:rPr>
          <w:rFonts w:hint="eastAsia" w:ascii="Times New Roman" w:hAnsi="Times New Roman" w:eastAsia="宋体" w:cs="Times New Roman"/>
          <w:b w:val="0"/>
          <w:bCs w:val="0"/>
          <w:i w:val="0"/>
          <w:iCs w:val="0"/>
          <w:sz w:val="20"/>
          <w:szCs w:val="20"/>
          <w:lang w:val="en-US" w:eastAsia="zh-CN"/>
        </w:rPr>
        <w:t xml:space="preserve">If </w:t>
      </w:r>
      <w:r>
        <w:rPr>
          <w:rFonts w:hint="eastAsia" w:eastAsia="宋体"/>
          <w:bCs/>
          <w:i w:val="0"/>
          <w:iCs w:val="0"/>
          <w:color w:val="000000" w:themeColor="text1"/>
          <w:sz w:val="20"/>
          <w:szCs w:val="20"/>
          <w:lang w:val="en-US" w:eastAsia="zh-CN"/>
          <w14:textFill>
            <w14:solidFill>
              <w14:schemeClr w14:val="tx1"/>
            </w14:solidFill>
          </w14:textFill>
        </w:rPr>
        <w:t>only</w:t>
      </w:r>
      <w:r>
        <w:rPr>
          <w:rFonts w:hint="eastAsia" w:eastAsia="宋体" w:cs="Times New Roman"/>
          <w:b w:val="0"/>
          <w:bCs w:val="0"/>
          <w:i w:val="0"/>
          <w:iCs w:val="0"/>
          <w:color w:val="auto"/>
          <w:sz w:val="20"/>
          <w:szCs w:val="20"/>
          <w:highlight w:val="none"/>
          <w:u w:val="none"/>
          <w:lang w:val="en-US" w:eastAsia="zh-CN"/>
        </w:rPr>
        <w:t xml:space="preserve"> a semi-static UL/DL configuration configured by</w:t>
      </w:r>
      <w:r>
        <w:rPr>
          <w:rFonts w:eastAsia="宋体"/>
          <w:i w:val="0"/>
          <w:iCs w:val="0"/>
          <w:lang w:val="en-US" w:eastAsia="zh-CN"/>
        </w:rPr>
        <w:t xml:space="preserve"> </w:t>
      </w:r>
      <w:r>
        <w:rPr>
          <w:rFonts w:hint="eastAsia" w:eastAsia="宋体"/>
          <w:i/>
          <w:iCs/>
          <w:lang w:val="en-US" w:eastAsia="zh-CN"/>
        </w:rPr>
        <w:t>TDD</w:t>
      </w:r>
      <w:r>
        <w:rPr>
          <w:i/>
          <w:iCs/>
          <w:lang w:val="en-US"/>
        </w:rPr>
        <w:t>-</w:t>
      </w:r>
      <w:r>
        <w:rPr>
          <w:i/>
          <w:iCs/>
        </w:rPr>
        <w:t>UL-DL-</w:t>
      </w:r>
      <w:r>
        <w:rPr>
          <w:i/>
          <w:iCs/>
          <w:lang w:val="en-US"/>
        </w:rPr>
        <w:t>C</w:t>
      </w:r>
      <w:r>
        <w:rPr>
          <w:i/>
          <w:iCs/>
        </w:rPr>
        <w:t>onfiguration</w:t>
      </w:r>
      <w:r>
        <w:rPr>
          <w:i/>
          <w:iCs/>
          <w:lang w:val="en-US"/>
        </w:rPr>
        <w:t>C</w:t>
      </w:r>
      <w:r>
        <w:rPr>
          <w:i/>
          <w:iCs/>
        </w:rPr>
        <w:t>ommon</w:t>
      </w:r>
      <w:r>
        <w:rPr>
          <w:rFonts w:hint="eastAsia" w:eastAsia="宋体"/>
          <w:i w:val="0"/>
          <w:iCs w:val="0"/>
          <w:lang w:val="en-US" w:eastAsia="zh-CN"/>
        </w:rPr>
        <w:t xml:space="preserve"> or </w:t>
      </w:r>
      <w:r>
        <w:rPr>
          <w:rFonts w:hint="eastAsia" w:eastAsia="宋体"/>
          <w:i/>
          <w:iCs/>
          <w:lang w:val="en-US" w:eastAsia="zh-CN"/>
        </w:rPr>
        <w:t>TDD</w:t>
      </w:r>
      <w:r>
        <w:rPr>
          <w:i/>
          <w:iCs/>
          <w:lang w:val="en-US"/>
        </w:rPr>
        <w:t>-</w:t>
      </w:r>
      <w:r>
        <w:rPr>
          <w:i/>
          <w:iCs/>
        </w:rPr>
        <w:t>UL-DL-</w:t>
      </w:r>
      <w:r>
        <w:rPr>
          <w:i/>
          <w:iCs/>
          <w:lang w:val="en-US"/>
        </w:rPr>
        <w:t>C</w:t>
      </w:r>
      <w:r>
        <w:rPr>
          <w:i/>
          <w:iCs/>
        </w:rPr>
        <w:t>onfig</w:t>
      </w:r>
      <w:r>
        <w:rPr>
          <w:rFonts w:hint="eastAsia" w:eastAsia="宋体"/>
          <w:i/>
          <w:iCs/>
          <w:lang w:val="en-US" w:eastAsia="zh-CN"/>
        </w:rPr>
        <w:t>Dedicated</w:t>
      </w:r>
      <w:r>
        <w:rPr>
          <w:rFonts w:hint="eastAsia" w:eastAsia="宋体"/>
          <w:i w:val="0"/>
          <w:iCs w:val="0"/>
          <w:lang w:val="en-US" w:eastAsia="zh-CN"/>
        </w:rPr>
        <w:t>, as an intended</w:t>
      </w:r>
      <w:r>
        <w:rPr>
          <w:rFonts w:hint="eastAsia" w:eastAsia="宋体" w:cs="Times New Roman"/>
          <w:b w:val="0"/>
          <w:bCs w:val="0"/>
          <w:i w:val="0"/>
          <w:iCs w:val="0"/>
          <w:color w:val="auto"/>
          <w:sz w:val="20"/>
          <w:szCs w:val="20"/>
          <w:highlight w:val="none"/>
          <w:u w:val="none"/>
          <w:lang w:val="en-US" w:eastAsia="zh-CN"/>
        </w:rPr>
        <w:t xml:space="preserve"> UL/DL configuration, </w:t>
      </w:r>
      <w:r>
        <w:rPr>
          <w:rFonts w:hint="eastAsia" w:eastAsia="宋体"/>
          <w:i w:val="0"/>
          <w:iCs w:val="0"/>
          <w:lang w:val="en-US" w:eastAsia="zh-CN"/>
        </w:rPr>
        <w:t>is exchanged between the gNBs, it is hardly helpful in resolving the cross-link interference to support flexible resource adaptation in the flexible slots/symbols configured by above high layer parameters.</w:t>
      </w:r>
    </w:p>
    <w:p>
      <w:pPr>
        <w:jc w:val="both"/>
        <w:rPr>
          <w:rFonts w:hint="default"/>
          <w:sz w:val="20"/>
          <w:szCs w:val="20"/>
          <w:lang w:val="en-US" w:eastAsia="zh-CN"/>
        </w:rPr>
      </w:pPr>
      <w:r>
        <w:rPr>
          <w:rFonts w:hint="eastAsia" w:eastAsia="宋体" w:cs="Times New Roman"/>
          <w:b w:val="0"/>
          <w:bCs w:val="0"/>
          <w:color w:val="auto"/>
          <w:sz w:val="20"/>
          <w:szCs w:val="20"/>
          <w:highlight w:val="none"/>
          <w:u w:val="none"/>
          <w:lang w:val="en-US" w:eastAsia="zh-CN"/>
        </w:rPr>
        <w:t xml:space="preserve">Option 2 is that a whole intended UL/DL configuration consists of two parts: Part I with a semi-static UL/DL configuration configured by </w:t>
      </w:r>
      <w:r>
        <w:rPr>
          <w:rFonts w:hint="eastAsia" w:eastAsia="宋体"/>
          <w:i/>
          <w:iCs w:val="0"/>
          <w:lang w:val="en-US" w:eastAsia="zh-CN"/>
        </w:rPr>
        <w:t>TDD</w:t>
      </w:r>
      <w:r>
        <w:rPr>
          <w:i/>
          <w:iCs w:val="0"/>
          <w:lang w:val="en-US"/>
        </w:rPr>
        <w:t>-</w:t>
      </w:r>
      <w:r>
        <w:rPr>
          <w:i/>
        </w:rPr>
        <w:t>UL-DL-</w:t>
      </w:r>
      <w:r>
        <w:rPr>
          <w:i/>
          <w:lang w:val="en-US"/>
        </w:rPr>
        <w:t>C</w:t>
      </w:r>
      <w:r>
        <w:rPr>
          <w:i/>
        </w:rPr>
        <w:t>onfiguration</w:t>
      </w:r>
      <w:r>
        <w:rPr>
          <w:i/>
          <w:lang w:val="en-US"/>
        </w:rPr>
        <w:t>C</w:t>
      </w:r>
      <w:r>
        <w:rPr>
          <w:i/>
        </w:rPr>
        <w:t>ommon</w:t>
      </w:r>
      <w:r>
        <w:rPr>
          <w:rFonts w:hint="eastAsia" w:eastAsia="宋体"/>
          <w:iCs/>
          <w:lang w:val="en-US" w:eastAsia="zh-CN"/>
        </w:rPr>
        <w:t xml:space="preserve"> or </w:t>
      </w:r>
      <w:r>
        <w:rPr>
          <w:rFonts w:hint="eastAsia" w:eastAsia="宋体"/>
          <w:i/>
          <w:iCs w:val="0"/>
          <w:lang w:val="en-US" w:eastAsia="zh-CN"/>
        </w:rPr>
        <w:t>TDD</w:t>
      </w:r>
      <w:r>
        <w:rPr>
          <w:i/>
          <w:iCs w:val="0"/>
          <w:lang w:val="en-US"/>
        </w:rPr>
        <w:t>-</w:t>
      </w:r>
      <w:r>
        <w:rPr>
          <w:i/>
        </w:rPr>
        <w:t>UL-DL-</w:t>
      </w:r>
      <w:r>
        <w:rPr>
          <w:i/>
          <w:lang w:val="en-US"/>
        </w:rPr>
        <w:t>C</w:t>
      </w:r>
      <w:r>
        <w:rPr>
          <w:i/>
        </w:rPr>
        <w:t>onfig</w:t>
      </w:r>
      <w:r>
        <w:rPr>
          <w:rFonts w:hint="eastAsia" w:eastAsia="宋体"/>
          <w:i/>
          <w:lang w:val="en-US" w:eastAsia="zh-CN"/>
        </w:rPr>
        <w:t xml:space="preserve">Dedicated, </w:t>
      </w:r>
      <w:r>
        <w:rPr>
          <w:rFonts w:hint="eastAsia" w:eastAsia="宋体"/>
          <w:iCs/>
          <w:lang w:val="en-US" w:eastAsia="zh-CN"/>
        </w:rPr>
        <w:t>and Part II with an intended UL/DL configuration on flexible part</w:t>
      </w:r>
      <w:r>
        <w:rPr>
          <w:rFonts w:hint="eastAsia"/>
          <w:sz w:val="20"/>
          <w:szCs w:val="20"/>
          <w:lang w:val="en-US" w:eastAsia="zh-CN"/>
        </w:rPr>
        <w:t xml:space="preserve"> configured by above high layer parameters. Part II is not equivalent to dynamic UL/DL configuration configured by </w:t>
      </w:r>
      <w:r>
        <w:rPr>
          <w:lang w:val="en-US"/>
        </w:rPr>
        <w:t>PDCCH for DCI format 2-0</w:t>
      </w:r>
      <w:r>
        <w:rPr>
          <w:rFonts w:hint="eastAsia"/>
          <w:sz w:val="20"/>
          <w:szCs w:val="20"/>
          <w:lang w:val="en-US" w:eastAsia="zh-CN"/>
        </w:rPr>
        <w:t xml:space="preserve"> or DCI scheduling. Obviously, dynamic UL/DL configuration exchanged between gNBs is unrealistic due to time delay of backhaul transmission. Part II can also configured as a semi-static manner and only gives the </w:t>
      </w:r>
      <w:r>
        <w:rPr>
          <w:rFonts w:hint="default"/>
          <w:sz w:val="20"/>
          <w:szCs w:val="20"/>
          <w:lang w:val="en-US" w:eastAsia="zh-CN"/>
        </w:rPr>
        <w:t>“</w:t>
      </w:r>
      <w:r>
        <w:rPr>
          <w:rFonts w:hint="eastAsia"/>
          <w:sz w:val="20"/>
          <w:szCs w:val="20"/>
          <w:lang w:val="en-US" w:eastAsia="zh-CN"/>
        </w:rPr>
        <w:t>intended</w:t>
      </w:r>
      <w:r>
        <w:rPr>
          <w:rFonts w:hint="default"/>
          <w:sz w:val="20"/>
          <w:szCs w:val="20"/>
          <w:lang w:val="en-US" w:eastAsia="zh-CN"/>
        </w:rPr>
        <w:t>”</w:t>
      </w:r>
      <w:r>
        <w:rPr>
          <w:rFonts w:hint="eastAsia"/>
          <w:sz w:val="20"/>
          <w:szCs w:val="20"/>
          <w:lang w:val="en-US" w:eastAsia="zh-CN"/>
        </w:rPr>
        <w:t xml:space="preserve"> direction information of flexible part. The </w:t>
      </w:r>
      <w:r>
        <w:rPr>
          <w:rFonts w:hint="default"/>
          <w:sz w:val="20"/>
          <w:szCs w:val="20"/>
          <w:lang w:val="en-US" w:eastAsia="zh-CN"/>
        </w:rPr>
        <w:t>“</w:t>
      </w:r>
      <w:r>
        <w:rPr>
          <w:rFonts w:hint="eastAsia"/>
          <w:sz w:val="20"/>
          <w:szCs w:val="20"/>
          <w:lang w:val="en-US" w:eastAsia="zh-CN"/>
        </w:rPr>
        <w:t>intended</w:t>
      </w:r>
      <w:r>
        <w:rPr>
          <w:rFonts w:hint="default"/>
          <w:sz w:val="20"/>
          <w:szCs w:val="20"/>
          <w:lang w:val="en-US" w:eastAsia="zh-CN"/>
        </w:rPr>
        <w:t>”</w:t>
      </w:r>
      <w:r>
        <w:rPr>
          <w:rFonts w:hint="eastAsia"/>
          <w:sz w:val="20"/>
          <w:szCs w:val="20"/>
          <w:lang w:val="en-US" w:eastAsia="zh-CN"/>
        </w:rPr>
        <w:t xml:space="preserve"> direction can reflect the </w:t>
      </w:r>
      <w:r>
        <w:rPr>
          <w:rFonts w:hint="eastAsia" w:eastAsia="宋体"/>
          <w:sz w:val="20"/>
          <w:szCs w:val="20"/>
          <w:lang w:val="en-US" w:eastAsia="zh-CN"/>
        </w:rPr>
        <w:t xml:space="preserve">the information of direction priorities, </w:t>
      </w:r>
      <w:r>
        <w:rPr>
          <w:rFonts w:hint="eastAsia"/>
          <w:sz w:val="20"/>
          <w:szCs w:val="20"/>
          <w:lang w:val="en-US" w:eastAsia="zh-CN"/>
        </w:rPr>
        <w:t>but it is not necessarily the actual direction of subsequent  transmission.</w:t>
      </w:r>
    </w:p>
    <w:p>
      <w:pPr>
        <w:jc w:val="both"/>
        <w:rPr>
          <w:rFonts w:hint="eastAsia"/>
          <w:sz w:val="20"/>
          <w:szCs w:val="20"/>
          <w:lang w:val="en-US" w:eastAsia="zh-CN"/>
        </w:rPr>
      </w:pPr>
      <w:r>
        <w:rPr>
          <w:rFonts w:hint="eastAsia"/>
          <w:sz w:val="20"/>
          <w:szCs w:val="20"/>
          <w:lang w:val="en-US" w:eastAsia="zh-CN"/>
        </w:rPr>
        <w:t xml:space="preserve">There are two sub-options to exchange the information of a whole intended UL/DL configuration (Part I and Part II) in Option 2 between inter-gNBs. </w:t>
      </w:r>
    </w:p>
    <w:p>
      <w:pPr>
        <w:jc w:val="both"/>
        <w:rPr>
          <w:rFonts w:hint="eastAsia"/>
          <w:sz w:val="20"/>
          <w:szCs w:val="20"/>
          <w:lang w:val="en-US" w:eastAsia="zh-CN"/>
        </w:rPr>
      </w:pPr>
      <w:r>
        <w:rPr>
          <w:rFonts w:hint="eastAsia"/>
          <w:sz w:val="20"/>
          <w:szCs w:val="20"/>
          <w:lang w:val="en-US" w:eastAsia="zh-CN"/>
        </w:rPr>
        <w:t xml:space="preserve">Option 2-1: Part I and Part II can be informed to the neighboring gNBs through a unified set of parameters. This option does not need to differentiate Part I and Part II in the parameters, which are transparent to the receiving gNBs. Therefore, the receiving gNB can not distinguish which part of the transmission gNB is semi-statically configured and which part can be dynamically configured. </w:t>
      </w:r>
    </w:p>
    <w:p>
      <w:pPr>
        <w:jc w:val="both"/>
        <w:rPr>
          <w:rFonts w:hint="eastAsia"/>
          <w:sz w:val="20"/>
          <w:szCs w:val="20"/>
          <w:lang w:val="en-US" w:eastAsia="zh-CN"/>
        </w:rPr>
      </w:pPr>
      <w:r>
        <w:rPr>
          <w:rFonts w:hint="eastAsia"/>
          <w:sz w:val="20"/>
          <w:szCs w:val="20"/>
          <w:lang w:val="en-US" w:eastAsia="zh-CN"/>
        </w:rPr>
        <w:t xml:space="preserve">Option 2-2: Part I and Part II can be exchanged independently between inter-gNBs, i.e. by two sets of parameters. Based on two different sets of parameters, the receiving gNB can know which part of the transmission gNB is semi-statically configured and which part can be dynamically configured. </w:t>
      </w:r>
    </w:p>
    <w:p>
      <w:pPr>
        <w:jc w:val="both"/>
        <w:rPr>
          <w:rFonts w:hint="default" w:eastAsia="宋体"/>
          <w:sz w:val="20"/>
          <w:szCs w:val="20"/>
          <w:lang w:val="en-US" w:eastAsia="zh-CN"/>
        </w:rPr>
      </w:pPr>
      <w:r>
        <w:rPr>
          <w:rFonts w:hint="eastAsia"/>
          <w:sz w:val="20"/>
          <w:szCs w:val="20"/>
          <w:lang w:val="en-US" w:eastAsia="zh-CN"/>
        </w:rPr>
        <w:t xml:space="preserve">For Option 2-2, The receiving gNB  may take such information into account when setting its configuration and scheduling policy, e.g. align their semi-static configuration and apply sensing before the transmission in a lower priority direction in flexible part. </w:t>
      </w:r>
      <w:r>
        <w:rPr>
          <w:rFonts w:hint="eastAsia" w:eastAsia="宋体"/>
          <w:sz w:val="20"/>
          <w:szCs w:val="20"/>
          <w:lang w:val="en-US" w:eastAsia="zh-CN"/>
        </w:rPr>
        <w:t xml:space="preserve">For example, the message </w:t>
      </w:r>
      <w:r>
        <w:rPr>
          <w:rFonts w:hint="default" w:eastAsia="宋体"/>
          <w:sz w:val="20"/>
          <w:szCs w:val="20"/>
          <w:lang w:val="en-US" w:eastAsia="zh-CN"/>
        </w:rPr>
        <w:t>“</w:t>
      </w:r>
      <w:r>
        <w:rPr>
          <w:rFonts w:hint="eastAsia" w:eastAsia="宋体"/>
          <w:sz w:val="20"/>
          <w:szCs w:val="20"/>
          <w:lang w:val="en-US" w:eastAsia="zh-CN"/>
        </w:rPr>
        <w:t xml:space="preserve">DL DL DL UL UL </w:t>
      </w:r>
      <w:r>
        <w:rPr>
          <w:rFonts w:hint="default" w:eastAsia="宋体"/>
          <w:sz w:val="20"/>
          <w:szCs w:val="20"/>
          <w:lang w:val="en-US" w:eastAsia="zh-CN"/>
        </w:rPr>
        <w:t>”</w:t>
      </w:r>
      <w:r>
        <w:rPr>
          <w:rFonts w:hint="eastAsia" w:eastAsia="宋体"/>
          <w:sz w:val="20"/>
          <w:szCs w:val="20"/>
          <w:lang w:val="en-US" w:eastAsia="zh-CN"/>
        </w:rPr>
        <w:t xml:space="preserve"> for flexible slots/symbols transmission is transferred by the gNB1 to the gNB2. It means gNB1 sets DL direction in the first three slots/symbols and UL direction in the last two slots/symbols to a high priority. Which also means UL direction in the first three slots/symbols and DL direction in the last two slots/symbols has a lower priority. If the device sends the DL data in the first three slots/symbols, it does not need to perform CLI mitigation scheme (e.g. sensing) since the direction DL has a high priority in these slots/symbols. If the device sends the UL data in the first three slots/symbols, it needs to perform sensing since the priority of direction UL in these slots/symbols is lower. </w:t>
      </w:r>
      <w:r>
        <w:rPr>
          <w:rFonts w:hint="eastAsia" w:eastAsia="宋体"/>
          <w:lang w:val="en-US" w:eastAsia="zh-CN"/>
        </w:rPr>
        <w:t xml:space="preserve"> Based on sensing, if strong cross-link interference is detected, the device can stop or delay the data transmission, or even reconfigure/schedule these slots/symbols for another direction transmission.</w:t>
      </w:r>
    </w:p>
    <w:p>
      <w:pPr>
        <w:widowControl w:val="0"/>
        <w:numPr>
          <w:ilvl w:val="0"/>
          <w:numId w:val="0"/>
        </w:numPr>
        <w:autoSpaceDE w:val="0"/>
        <w:autoSpaceDN w:val="0"/>
        <w:adjustRightInd w:val="0"/>
        <w:spacing w:line="276" w:lineRule="auto"/>
        <w:jc w:val="both"/>
        <w:rPr>
          <w:rFonts w:hint="eastAsia" w:eastAsia="宋体" w:cs="Times New Roman"/>
          <w:b w:val="0"/>
          <w:bCs w:val="0"/>
          <w:color w:val="auto"/>
          <w:sz w:val="20"/>
          <w:szCs w:val="20"/>
          <w:highlight w:val="none"/>
          <w:u w:val="none"/>
          <w:lang w:val="en-US" w:eastAsia="zh-CN"/>
        </w:rPr>
      </w:pPr>
      <w:r>
        <w:rPr>
          <w:rFonts w:hint="eastAsia"/>
          <w:sz w:val="20"/>
          <w:szCs w:val="20"/>
          <w:lang w:val="en-US" w:eastAsia="zh-CN"/>
        </w:rPr>
        <w:t xml:space="preserve">The sets of parameters for exchanging intended UL/DL configuration can include numerology, configuration period, direction information, etc.  The remaining </w:t>
      </w:r>
      <w:r>
        <w:rPr>
          <w:rFonts w:hint="eastAsia" w:eastAsia="宋体"/>
          <w:iCs/>
          <w:lang w:val="en-US" w:eastAsia="zh-CN"/>
        </w:rPr>
        <w:t>slot(s)/</w:t>
      </w:r>
      <w:r>
        <w:rPr>
          <w:rFonts w:hint="eastAsia"/>
          <w:sz w:val="20"/>
          <w:szCs w:val="20"/>
          <w:lang w:val="en-US" w:eastAsia="zh-CN"/>
        </w:rPr>
        <w:t xml:space="preserve">symbol(s) in a configuration period which is not indicated as DL or UL by above two sets of parameters are flexible </w:t>
      </w:r>
      <w:r>
        <w:rPr>
          <w:rFonts w:hint="eastAsia" w:eastAsia="宋体"/>
          <w:iCs/>
          <w:lang w:val="en-US" w:eastAsia="zh-CN"/>
        </w:rPr>
        <w:t>slot(s)/</w:t>
      </w:r>
      <w:r>
        <w:rPr>
          <w:rFonts w:hint="eastAsia"/>
          <w:sz w:val="20"/>
          <w:szCs w:val="20"/>
          <w:lang w:val="en-US" w:eastAsia="zh-CN"/>
        </w:rPr>
        <w:t>symbol(s).</w:t>
      </w:r>
      <w:bookmarkStart w:id="5" w:name="_GoBack"/>
      <w:bookmarkEnd w:id="5"/>
    </w:p>
    <w:p>
      <w:pPr>
        <w:jc w:val="both"/>
        <w:rPr>
          <w:rFonts w:hint="eastAsia"/>
          <w:sz w:val="20"/>
          <w:szCs w:val="20"/>
          <w:lang w:val="en-US" w:eastAsia="zh-CN"/>
        </w:rPr>
      </w:pPr>
      <w:r>
        <w:rPr>
          <w:rFonts w:hint="eastAsia" w:ascii="Times New Roman" w:hAnsi="Times New Roman" w:eastAsia="宋体" w:cs="Times New Roman"/>
          <w:b/>
          <w:bCs/>
          <w:sz w:val="20"/>
          <w:szCs w:val="20"/>
          <w:lang w:val="en-US" w:eastAsia="zh-CN"/>
        </w:rPr>
        <w:t>Observation 3</w:t>
      </w:r>
      <w:r>
        <w:rPr>
          <w:rFonts w:hint="default" w:ascii="Times New Roman" w:hAnsi="Times New Roman" w:eastAsia="宋体" w:cs="Times New Roman"/>
          <w:b/>
          <w:bCs/>
          <w:sz w:val="20"/>
          <w:szCs w:val="20"/>
          <w:lang w:val="en-US" w:eastAsia="zh-CN"/>
        </w:rPr>
        <w:t>:</w:t>
      </w:r>
      <w:r>
        <w:rPr>
          <w:rFonts w:hint="default" w:ascii="Times New Roman" w:hAnsi="Times New Roman" w:eastAsia="宋体" w:cs="Times New Roman"/>
          <w:b/>
          <w:bCs/>
          <w:i w:val="0"/>
          <w:iCs w:val="0"/>
          <w:sz w:val="20"/>
          <w:szCs w:val="20"/>
          <w:lang w:val="en-US" w:eastAsia="zh-CN"/>
        </w:rPr>
        <w:t xml:space="preserve"> </w:t>
      </w:r>
      <w:r>
        <w:rPr>
          <w:rFonts w:hint="eastAsia" w:eastAsia="宋体"/>
          <w:i w:val="0"/>
          <w:iCs w:val="0"/>
          <w:lang w:val="en-US" w:eastAsia="zh-CN"/>
        </w:rPr>
        <w:t xml:space="preserve">If </w:t>
      </w:r>
      <w:r>
        <w:rPr>
          <w:rFonts w:hint="eastAsia" w:eastAsia="宋体" w:cs="Times New Roman"/>
          <w:b w:val="0"/>
          <w:bCs w:val="0"/>
          <w:i w:val="0"/>
          <w:iCs w:val="0"/>
          <w:color w:val="auto"/>
          <w:sz w:val="20"/>
          <w:szCs w:val="20"/>
          <w:highlight w:val="none"/>
          <w:u w:val="none"/>
          <w:lang w:val="en-US" w:eastAsia="zh-CN"/>
        </w:rPr>
        <w:t>a semi-static UL/DL configuration configured by</w:t>
      </w:r>
      <w:r>
        <w:rPr>
          <w:rFonts w:eastAsia="宋体"/>
          <w:i w:val="0"/>
          <w:iCs w:val="0"/>
          <w:lang w:val="en-US" w:eastAsia="zh-CN"/>
        </w:rPr>
        <w:t xml:space="preserve"> </w:t>
      </w:r>
      <w:r>
        <w:rPr>
          <w:rFonts w:hint="eastAsia" w:eastAsia="宋体"/>
          <w:i/>
          <w:iCs/>
          <w:lang w:val="en-US" w:eastAsia="zh-CN"/>
        </w:rPr>
        <w:t>TDD</w:t>
      </w:r>
      <w:r>
        <w:rPr>
          <w:i/>
          <w:iCs/>
          <w:lang w:val="en-US"/>
        </w:rPr>
        <w:t>-</w:t>
      </w:r>
      <w:r>
        <w:rPr>
          <w:i/>
          <w:iCs/>
        </w:rPr>
        <w:t>UL-DL-</w:t>
      </w:r>
      <w:r>
        <w:rPr>
          <w:i/>
          <w:iCs/>
          <w:lang w:val="en-US"/>
        </w:rPr>
        <w:t>C</w:t>
      </w:r>
      <w:r>
        <w:rPr>
          <w:i/>
          <w:iCs/>
        </w:rPr>
        <w:t>onfiguration</w:t>
      </w:r>
      <w:r>
        <w:rPr>
          <w:i/>
          <w:iCs/>
          <w:lang w:val="en-US"/>
        </w:rPr>
        <w:t>C</w:t>
      </w:r>
      <w:r>
        <w:rPr>
          <w:i/>
          <w:iCs/>
        </w:rPr>
        <w:t>ommon</w:t>
      </w:r>
      <w:r>
        <w:rPr>
          <w:rFonts w:hint="eastAsia" w:eastAsia="宋体"/>
          <w:i w:val="0"/>
          <w:iCs w:val="0"/>
          <w:lang w:val="en-US" w:eastAsia="zh-CN"/>
        </w:rPr>
        <w:t xml:space="preserve"> or </w:t>
      </w:r>
      <w:r>
        <w:rPr>
          <w:rFonts w:hint="eastAsia" w:eastAsia="宋体"/>
          <w:i/>
          <w:iCs/>
          <w:lang w:val="en-US" w:eastAsia="zh-CN"/>
        </w:rPr>
        <w:t>TDD</w:t>
      </w:r>
      <w:r>
        <w:rPr>
          <w:i/>
          <w:iCs/>
          <w:lang w:val="en-US"/>
        </w:rPr>
        <w:t>-</w:t>
      </w:r>
      <w:r>
        <w:rPr>
          <w:i/>
          <w:iCs/>
        </w:rPr>
        <w:t>UL-DL-</w:t>
      </w:r>
      <w:r>
        <w:rPr>
          <w:i/>
          <w:iCs/>
          <w:lang w:val="en-US"/>
        </w:rPr>
        <w:t>C</w:t>
      </w:r>
      <w:r>
        <w:rPr>
          <w:i/>
          <w:iCs/>
        </w:rPr>
        <w:t>onfig</w:t>
      </w:r>
      <w:r>
        <w:rPr>
          <w:rFonts w:hint="eastAsia" w:eastAsia="宋体"/>
          <w:i/>
          <w:iCs/>
          <w:lang w:val="en-US" w:eastAsia="zh-CN"/>
        </w:rPr>
        <w:t>Dedicated</w:t>
      </w:r>
      <w:r>
        <w:rPr>
          <w:rFonts w:hint="eastAsia" w:eastAsia="宋体"/>
          <w:i w:val="0"/>
          <w:iCs w:val="0"/>
          <w:lang w:val="en-US" w:eastAsia="zh-CN"/>
        </w:rPr>
        <w:t xml:space="preserve"> and an intended UL/DL configuration on the flexible slots/symbols, composing a whole intended</w:t>
      </w:r>
      <w:r>
        <w:rPr>
          <w:rFonts w:hint="eastAsia" w:eastAsia="宋体" w:cs="Times New Roman"/>
          <w:b w:val="0"/>
          <w:bCs w:val="0"/>
          <w:i w:val="0"/>
          <w:iCs w:val="0"/>
          <w:color w:val="auto"/>
          <w:sz w:val="20"/>
          <w:szCs w:val="20"/>
          <w:highlight w:val="none"/>
          <w:u w:val="none"/>
          <w:lang w:val="en-US" w:eastAsia="zh-CN"/>
        </w:rPr>
        <w:t xml:space="preserve"> UL/DL configuration, is exchanged between the gNBs by a unified set of parameters, </w:t>
      </w:r>
      <w:r>
        <w:rPr>
          <w:rFonts w:hint="eastAsia"/>
          <w:i w:val="0"/>
          <w:iCs w:val="0"/>
          <w:sz w:val="20"/>
          <w:szCs w:val="20"/>
          <w:lang w:val="en-US" w:eastAsia="zh-CN"/>
        </w:rPr>
        <w:t xml:space="preserve">the receiving gNB can not distinguish which part of the transmission gNB is semi-statically configured and which part can be dynamically configured. </w:t>
      </w:r>
    </w:p>
    <w:p>
      <w:pPr>
        <w:spacing w:after="60" w:line="260" w:lineRule="auto"/>
        <w:jc w:val="both"/>
        <w:rPr>
          <w:rFonts w:hint="eastAsia" w:eastAsia="宋体"/>
          <w:i w:val="0"/>
          <w:iCs w:val="0"/>
          <w:lang w:val="en-US" w:eastAsia="zh-CN"/>
        </w:rPr>
      </w:pPr>
      <w:r>
        <w:rPr>
          <w:rFonts w:hint="eastAsia" w:ascii="Times New Roman" w:hAnsi="Times New Roman" w:eastAsia="宋体" w:cs="Times New Roman"/>
          <w:b/>
          <w:bCs/>
          <w:sz w:val="20"/>
          <w:szCs w:val="20"/>
          <w:lang w:val="en-US" w:eastAsia="zh-CN"/>
        </w:rPr>
        <w:t xml:space="preserve">Proposal </w:t>
      </w:r>
      <w:r>
        <w:rPr>
          <w:rFonts w:hint="eastAsia" w:eastAsia="宋体" w:cs="Times New Roman"/>
          <w:b/>
          <w:bCs/>
          <w:sz w:val="20"/>
          <w:szCs w:val="20"/>
          <w:lang w:val="en-US" w:eastAsia="zh-CN"/>
        </w:rPr>
        <w:t>2</w:t>
      </w:r>
      <w:r>
        <w:rPr>
          <w:rFonts w:hint="default" w:ascii="Times New Roman" w:hAnsi="Times New Roman" w:eastAsia="宋体" w:cs="Times New Roman"/>
          <w:b/>
          <w:bCs/>
          <w:sz w:val="20"/>
          <w:szCs w:val="20"/>
          <w:lang w:val="en-US" w:eastAsia="zh-CN"/>
        </w:rPr>
        <w:t>:</w:t>
      </w:r>
      <w:r>
        <w:rPr>
          <w:rFonts w:hint="default" w:ascii="Times New Roman" w:hAnsi="Times New Roman" w:eastAsia="宋体" w:cs="Times New Roman"/>
          <w:b w:val="0"/>
          <w:bCs w:val="0"/>
          <w:i w:val="0"/>
          <w:iCs w:val="0"/>
          <w:sz w:val="20"/>
          <w:szCs w:val="20"/>
          <w:lang w:val="en-US" w:eastAsia="zh-CN"/>
        </w:rPr>
        <w:t xml:space="preserve"> </w:t>
      </w:r>
      <w:r>
        <w:rPr>
          <w:rFonts w:hint="eastAsia" w:ascii="Times New Roman" w:hAnsi="Times New Roman" w:eastAsia="宋体" w:cs="Times New Roman"/>
          <w:b w:val="0"/>
          <w:bCs w:val="0"/>
          <w:i w:val="0"/>
          <w:iCs w:val="0"/>
          <w:sz w:val="20"/>
          <w:szCs w:val="20"/>
          <w:lang w:val="en-US" w:eastAsia="zh-CN"/>
        </w:rPr>
        <w:t>A whole intended UL/DL configuration should include</w:t>
      </w:r>
      <w:r>
        <w:rPr>
          <w:rFonts w:hint="eastAsia" w:eastAsia="宋体"/>
          <w:i w:val="0"/>
          <w:iCs w:val="0"/>
          <w:lang w:val="en-US" w:eastAsia="zh-CN"/>
        </w:rPr>
        <w:t xml:space="preserve"> two parts:</w:t>
      </w:r>
    </w:p>
    <w:p>
      <w:pPr>
        <w:numPr>
          <w:ilvl w:val="0"/>
          <w:numId w:val="13"/>
        </w:numPr>
        <w:spacing w:after="60" w:line="240" w:lineRule="auto"/>
        <w:ind w:left="1020" w:leftChars="300" w:hanging="420"/>
        <w:jc w:val="both"/>
        <w:outlineLvl w:val="9"/>
        <w:rPr>
          <w:rFonts w:hint="eastAsia" w:eastAsia="宋体"/>
          <w:i w:val="0"/>
          <w:iCs w:val="0"/>
          <w:sz w:val="20"/>
          <w:szCs w:val="20"/>
          <w:u w:val="none"/>
          <w:lang w:val="en-US" w:eastAsia="zh-CN"/>
        </w:rPr>
      </w:pPr>
      <w:r>
        <w:rPr>
          <w:rFonts w:hint="eastAsia" w:eastAsia="宋体" w:cs="Times New Roman"/>
          <w:b w:val="0"/>
          <w:bCs w:val="0"/>
          <w:i w:val="0"/>
          <w:iCs w:val="0"/>
          <w:sz w:val="20"/>
          <w:szCs w:val="20"/>
          <w:u w:val="none"/>
          <w:lang w:val="en-US" w:eastAsia="zh-CN"/>
        </w:rPr>
        <w:t>Part I: a semi-static UL/DL configuration configured by</w:t>
      </w:r>
      <w:r>
        <w:rPr>
          <w:rFonts w:hint="eastAsia" w:eastAsia="宋体"/>
          <w:i w:val="0"/>
          <w:iCs w:val="0"/>
          <w:sz w:val="20"/>
          <w:szCs w:val="20"/>
          <w:u w:val="none"/>
          <w:lang w:val="en-US" w:eastAsia="zh-CN"/>
        </w:rPr>
        <w:t xml:space="preserve"> </w:t>
      </w:r>
      <w:r>
        <w:rPr>
          <w:rFonts w:hint="eastAsia" w:eastAsia="宋体"/>
          <w:i/>
          <w:iCs/>
          <w:sz w:val="20"/>
          <w:szCs w:val="20"/>
          <w:u w:val="none"/>
          <w:lang w:val="en-US" w:eastAsia="zh-CN"/>
        </w:rPr>
        <w:t>TDD-UL-DL-ConfigurationCommon</w:t>
      </w:r>
      <w:r>
        <w:rPr>
          <w:rFonts w:hint="eastAsia" w:eastAsia="宋体"/>
          <w:i w:val="0"/>
          <w:iCs w:val="0"/>
          <w:sz w:val="20"/>
          <w:szCs w:val="20"/>
          <w:u w:val="none"/>
          <w:lang w:val="en-US" w:eastAsia="zh-CN"/>
        </w:rPr>
        <w:t xml:space="preserve"> or </w:t>
      </w:r>
      <w:r>
        <w:rPr>
          <w:rFonts w:hint="eastAsia" w:eastAsia="宋体"/>
          <w:i/>
          <w:iCs/>
          <w:sz w:val="20"/>
          <w:szCs w:val="20"/>
          <w:u w:val="none"/>
          <w:lang w:val="en-US" w:eastAsia="zh-CN"/>
        </w:rPr>
        <w:t>TDD-UL-DL-ConfigDedicated</w:t>
      </w:r>
    </w:p>
    <w:p>
      <w:pPr>
        <w:numPr>
          <w:ilvl w:val="0"/>
          <w:numId w:val="13"/>
        </w:numPr>
        <w:spacing w:line="240" w:lineRule="auto"/>
        <w:ind w:left="1020" w:leftChars="300" w:hanging="420"/>
        <w:jc w:val="both"/>
        <w:outlineLvl w:val="9"/>
        <w:rPr>
          <w:rFonts w:hint="eastAsia" w:eastAsia="宋体"/>
          <w:i w:val="0"/>
          <w:iCs w:val="0"/>
          <w:sz w:val="20"/>
          <w:szCs w:val="20"/>
          <w:u w:val="none"/>
          <w:lang w:val="en-US" w:eastAsia="zh-CN"/>
        </w:rPr>
      </w:pPr>
      <w:r>
        <w:rPr>
          <w:rFonts w:hint="eastAsia" w:eastAsia="宋体" w:cs="Times New Roman"/>
          <w:b w:val="0"/>
          <w:bCs w:val="0"/>
          <w:i w:val="0"/>
          <w:iCs w:val="0"/>
          <w:sz w:val="20"/>
          <w:szCs w:val="20"/>
          <w:u w:val="none"/>
          <w:lang w:val="en-US" w:eastAsia="zh-CN"/>
        </w:rPr>
        <w:t xml:space="preserve">Part II: </w:t>
      </w:r>
      <w:r>
        <w:rPr>
          <w:rFonts w:hint="eastAsia" w:eastAsia="宋体"/>
          <w:i w:val="0"/>
          <w:iCs w:val="0"/>
          <w:sz w:val="20"/>
          <w:szCs w:val="20"/>
          <w:u w:val="none"/>
          <w:lang w:val="en-US" w:eastAsia="zh-CN"/>
        </w:rPr>
        <w:t>an intended UL/DL configuration on the flexible slots/symbols</w:t>
      </w:r>
    </w:p>
    <w:p>
      <w:pPr>
        <w:spacing w:after="60" w:line="260" w:lineRule="auto"/>
        <w:jc w:val="both"/>
        <w:rPr>
          <w:rFonts w:hint="default" w:eastAsia="宋体" w:cs="Times New Roman"/>
          <w:b w:val="0"/>
          <w:bCs w:val="0"/>
          <w:i w:val="0"/>
          <w:iCs w:val="0"/>
          <w:color w:val="auto"/>
          <w:sz w:val="20"/>
          <w:szCs w:val="20"/>
          <w:highlight w:val="none"/>
          <w:u w:val="none"/>
          <w:lang w:val="en-US" w:eastAsia="zh-CN"/>
        </w:rPr>
      </w:pPr>
      <w:r>
        <w:rPr>
          <w:rFonts w:hint="eastAsia" w:ascii="Times New Roman" w:hAnsi="Times New Roman" w:eastAsia="宋体" w:cs="Times New Roman"/>
          <w:b/>
          <w:bCs/>
          <w:sz w:val="20"/>
          <w:szCs w:val="20"/>
          <w:lang w:val="en-US" w:eastAsia="zh-CN"/>
        </w:rPr>
        <w:t xml:space="preserve">Proposal </w:t>
      </w:r>
      <w:r>
        <w:rPr>
          <w:rFonts w:hint="eastAsia" w:eastAsia="宋体" w:cs="Times New Roman"/>
          <w:b/>
          <w:bCs/>
          <w:sz w:val="20"/>
          <w:szCs w:val="20"/>
          <w:lang w:val="en-US" w:eastAsia="zh-CN"/>
        </w:rPr>
        <w:t>3</w:t>
      </w:r>
      <w:r>
        <w:rPr>
          <w:rFonts w:hint="default" w:ascii="Times New Roman" w:hAnsi="Times New Roman" w:eastAsia="宋体" w:cs="Times New Roman"/>
          <w:b/>
          <w:bCs/>
          <w:sz w:val="20"/>
          <w:szCs w:val="20"/>
          <w:lang w:val="en-US" w:eastAsia="zh-CN"/>
        </w:rPr>
        <w:t>:</w:t>
      </w:r>
      <w:r>
        <w:rPr>
          <w:rFonts w:hint="default" w:ascii="Times New Roman" w:hAnsi="Times New Roman" w:eastAsia="宋体" w:cs="Times New Roman"/>
          <w:b w:val="0"/>
          <w:bCs w:val="0"/>
          <w:i w:val="0"/>
          <w:iCs w:val="0"/>
          <w:sz w:val="20"/>
          <w:szCs w:val="20"/>
          <w:lang w:val="en-US" w:eastAsia="zh-CN"/>
        </w:rPr>
        <w:t xml:space="preserve"> </w:t>
      </w:r>
      <w:r>
        <w:rPr>
          <w:rFonts w:hint="eastAsia" w:eastAsia="宋体" w:cs="Times New Roman"/>
          <w:b w:val="0"/>
          <w:bCs w:val="0"/>
          <w:i w:val="0"/>
          <w:iCs w:val="0"/>
          <w:sz w:val="20"/>
          <w:szCs w:val="20"/>
          <w:lang w:val="en-US" w:eastAsia="zh-CN"/>
        </w:rPr>
        <w:t>The parameters exchanged between the gNBs to indicate the whole</w:t>
      </w:r>
      <w:r>
        <w:rPr>
          <w:rFonts w:hint="eastAsia" w:ascii="Times New Roman" w:hAnsi="Times New Roman" w:eastAsia="宋体" w:cs="Times New Roman"/>
          <w:b w:val="0"/>
          <w:bCs w:val="0"/>
          <w:i w:val="0"/>
          <w:iCs w:val="0"/>
          <w:sz w:val="20"/>
          <w:szCs w:val="20"/>
          <w:lang w:val="en-US" w:eastAsia="zh-CN"/>
        </w:rPr>
        <w:t xml:space="preserve"> intended UL/DL configuration </w:t>
      </w:r>
      <w:r>
        <w:rPr>
          <w:rFonts w:hint="eastAsia" w:eastAsia="宋体" w:cs="Times New Roman"/>
          <w:b w:val="0"/>
          <w:bCs w:val="0"/>
          <w:i w:val="0"/>
          <w:iCs w:val="0"/>
          <w:sz w:val="20"/>
          <w:szCs w:val="20"/>
          <w:lang w:val="en-US" w:eastAsia="zh-CN"/>
        </w:rPr>
        <w:t>should include</w:t>
      </w:r>
      <w:r>
        <w:rPr>
          <w:rFonts w:hint="eastAsia" w:eastAsia="宋体" w:cs="Times New Roman"/>
          <w:b w:val="0"/>
          <w:bCs w:val="0"/>
          <w:i w:val="0"/>
          <w:iCs w:val="0"/>
          <w:color w:val="auto"/>
          <w:sz w:val="20"/>
          <w:szCs w:val="20"/>
          <w:highlight w:val="none"/>
          <w:u w:val="none"/>
          <w:lang w:val="en-US" w:eastAsia="zh-CN"/>
        </w:rPr>
        <w:t xml:space="preserve"> two different set of parameters:</w:t>
      </w:r>
    </w:p>
    <w:p>
      <w:pPr>
        <w:numPr>
          <w:ilvl w:val="0"/>
          <w:numId w:val="13"/>
        </w:numPr>
        <w:spacing w:after="60" w:line="240" w:lineRule="auto"/>
        <w:ind w:left="1020" w:leftChars="300" w:hanging="420"/>
        <w:jc w:val="both"/>
        <w:outlineLvl w:val="9"/>
        <w:rPr>
          <w:rFonts w:hint="eastAsia" w:eastAsia="宋体" w:cs="Times New Roman"/>
          <w:b w:val="0"/>
          <w:bCs w:val="0"/>
          <w:i w:val="0"/>
          <w:iCs w:val="0"/>
          <w:sz w:val="20"/>
          <w:szCs w:val="20"/>
          <w:u w:val="none"/>
          <w:lang w:val="en-US" w:eastAsia="zh-CN"/>
        </w:rPr>
      </w:pPr>
      <w:r>
        <w:rPr>
          <w:rFonts w:hint="eastAsia" w:eastAsia="宋体" w:cs="Times New Roman"/>
          <w:b w:val="0"/>
          <w:bCs w:val="0"/>
          <w:i w:val="0"/>
          <w:iCs w:val="0"/>
          <w:sz w:val="20"/>
          <w:szCs w:val="20"/>
          <w:u w:val="none"/>
          <w:lang w:val="en-US" w:eastAsia="zh-CN"/>
        </w:rPr>
        <w:t>One set for the semi-static UL/DL configuration configured by</w:t>
      </w:r>
      <w:r>
        <w:rPr>
          <w:rFonts w:hint="eastAsia" w:eastAsia="宋体"/>
          <w:i w:val="0"/>
          <w:iCs w:val="0"/>
          <w:sz w:val="20"/>
          <w:szCs w:val="20"/>
          <w:lang w:val="en-US" w:eastAsia="zh-CN"/>
        </w:rPr>
        <w:t xml:space="preserve"> </w:t>
      </w:r>
      <w:r>
        <w:rPr>
          <w:rFonts w:hint="eastAsia" w:eastAsia="宋体"/>
          <w:i/>
          <w:iCs/>
          <w:sz w:val="20"/>
          <w:szCs w:val="20"/>
          <w:lang w:val="en-US" w:eastAsia="zh-CN"/>
        </w:rPr>
        <w:t>TDD-UL-DL-ConfigurationCommon</w:t>
      </w:r>
      <w:r>
        <w:rPr>
          <w:rFonts w:hint="eastAsia" w:eastAsia="宋体"/>
          <w:i w:val="0"/>
          <w:iCs w:val="0"/>
          <w:sz w:val="20"/>
          <w:szCs w:val="20"/>
          <w:lang w:val="en-US" w:eastAsia="zh-CN"/>
        </w:rPr>
        <w:t xml:space="preserve"> or </w:t>
      </w:r>
      <w:r>
        <w:rPr>
          <w:rFonts w:hint="eastAsia" w:eastAsia="宋体"/>
          <w:i/>
          <w:iCs/>
          <w:sz w:val="20"/>
          <w:szCs w:val="20"/>
          <w:lang w:val="en-US" w:eastAsia="zh-CN"/>
        </w:rPr>
        <w:t>TDD-UL-DL-ConfigDedicated</w:t>
      </w:r>
    </w:p>
    <w:p>
      <w:pPr>
        <w:numPr>
          <w:ilvl w:val="0"/>
          <w:numId w:val="13"/>
        </w:numPr>
        <w:spacing w:line="240" w:lineRule="auto"/>
        <w:ind w:left="1020" w:leftChars="300" w:hanging="420"/>
        <w:jc w:val="both"/>
        <w:outlineLvl w:val="9"/>
        <w:rPr>
          <w:rFonts w:hint="eastAsia" w:eastAsia="宋体"/>
          <w:i w:val="0"/>
          <w:iCs w:val="0"/>
          <w:sz w:val="20"/>
          <w:szCs w:val="20"/>
          <w:lang w:val="en-US" w:eastAsia="zh-CN"/>
        </w:rPr>
      </w:pPr>
      <w:r>
        <w:rPr>
          <w:rFonts w:hint="eastAsia" w:eastAsia="宋体" w:cs="Times New Roman"/>
          <w:b w:val="0"/>
          <w:bCs w:val="0"/>
          <w:i w:val="0"/>
          <w:iCs w:val="0"/>
          <w:sz w:val="20"/>
          <w:szCs w:val="20"/>
          <w:u w:val="none"/>
          <w:lang w:val="en-US" w:eastAsia="zh-CN"/>
        </w:rPr>
        <w:t xml:space="preserve">The other set for </w:t>
      </w:r>
      <w:r>
        <w:rPr>
          <w:rFonts w:hint="eastAsia" w:eastAsia="宋体"/>
          <w:i w:val="0"/>
          <w:iCs w:val="0"/>
          <w:sz w:val="20"/>
          <w:szCs w:val="20"/>
          <w:lang w:val="en-US" w:eastAsia="zh-CN"/>
        </w:rPr>
        <w:t xml:space="preserve"> the intended UL/DL configuration on the flexible slots/symbols</w:t>
      </w:r>
    </w:p>
    <w:p>
      <w:pPr>
        <w:jc w:val="both"/>
        <w:rPr>
          <w:rFonts w:hint="default" w:eastAsia="宋体"/>
          <w:i w:val="0"/>
          <w:iCs w:val="0"/>
          <w:lang w:val="en-US" w:eastAsia="zh-CN"/>
        </w:rPr>
      </w:pPr>
      <w:r>
        <w:rPr>
          <w:rFonts w:hint="eastAsia" w:ascii="Times New Roman" w:hAnsi="Times New Roman" w:eastAsia="宋体" w:cs="Times New Roman"/>
          <w:b/>
          <w:bCs/>
          <w:sz w:val="20"/>
          <w:szCs w:val="20"/>
          <w:lang w:val="en-US" w:eastAsia="zh-CN"/>
        </w:rPr>
        <w:t xml:space="preserve">Proposal </w:t>
      </w:r>
      <w:r>
        <w:rPr>
          <w:rFonts w:hint="eastAsia" w:eastAsia="宋体" w:cs="Times New Roman"/>
          <w:b/>
          <w:bCs/>
          <w:sz w:val="20"/>
          <w:szCs w:val="20"/>
          <w:lang w:val="en-US" w:eastAsia="zh-CN"/>
        </w:rPr>
        <w:t>4</w:t>
      </w:r>
      <w:r>
        <w:rPr>
          <w:rFonts w:hint="default" w:ascii="Times New Roman" w:hAnsi="Times New Roman" w:eastAsia="宋体" w:cs="Times New Roman"/>
          <w:b/>
          <w:bCs/>
          <w:sz w:val="20"/>
          <w:szCs w:val="20"/>
          <w:lang w:val="en-US" w:eastAsia="zh-CN"/>
        </w:rPr>
        <w:t>:</w:t>
      </w:r>
      <w:r>
        <w:rPr>
          <w:rFonts w:hint="default" w:ascii="Times New Roman" w:hAnsi="Times New Roman" w:eastAsia="宋体" w:cs="Times New Roman"/>
          <w:b w:val="0"/>
          <w:bCs w:val="0"/>
          <w:i w:val="0"/>
          <w:iCs w:val="0"/>
          <w:sz w:val="20"/>
          <w:szCs w:val="20"/>
          <w:lang w:val="en-US" w:eastAsia="zh-CN"/>
        </w:rPr>
        <w:t xml:space="preserve"> </w:t>
      </w:r>
      <w:r>
        <w:rPr>
          <w:rFonts w:hint="eastAsia"/>
          <w:sz w:val="20"/>
          <w:szCs w:val="20"/>
          <w:lang w:val="en-US" w:eastAsia="zh-CN"/>
        </w:rPr>
        <w:t>The r</w:t>
      </w:r>
      <w:r>
        <w:rPr>
          <w:rFonts w:hint="eastAsia"/>
          <w:sz w:val="20"/>
          <w:szCs w:val="20"/>
          <w:highlight w:val="none"/>
          <w:lang w:val="en-US" w:eastAsia="zh-CN"/>
        </w:rPr>
        <w:t xml:space="preserve">emaining </w:t>
      </w:r>
      <w:r>
        <w:rPr>
          <w:rFonts w:hint="eastAsia" w:eastAsia="宋体"/>
          <w:iCs/>
          <w:highlight w:val="none"/>
          <w:lang w:val="en-US" w:eastAsia="zh-CN"/>
        </w:rPr>
        <w:t>slot(s)/</w:t>
      </w:r>
      <w:r>
        <w:rPr>
          <w:rFonts w:hint="eastAsia"/>
          <w:sz w:val="20"/>
          <w:szCs w:val="20"/>
          <w:highlight w:val="none"/>
          <w:lang w:val="en-US" w:eastAsia="zh-CN"/>
        </w:rPr>
        <w:t>symbol(s) in a configuration period which is not indicated as DL or UL by exchanged par</w:t>
      </w:r>
      <w:r>
        <w:rPr>
          <w:rFonts w:hint="eastAsia"/>
          <w:sz w:val="20"/>
          <w:szCs w:val="20"/>
          <w:lang w:val="en-US" w:eastAsia="zh-CN"/>
        </w:rPr>
        <w:t xml:space="preserve">ameters are flexible </w:t>
      </w:r>
      <w:r>
        <w:rPr>
          <w:rFonts w:hint="eastAsia" w:eastAsia="宋体"/>
          <w:iCs/>
          <w:lang w:val="en-US" w:eastAsia="zh-CN"/>
        </w:rPr>
        <w:t>slot(s)/</w:t>
      </w:r>
      <w:r>
        <w:rPr>
          <w:rFonts w:hint="eastAsia"/>
          <w:sz w:val="20"/>
          <w:szCs w:val="20"/>
          <w:lang w:val="en-US" w:eastAsia="zh-CN"/>
        </w:rPr>
        <w:t>symbol(s).</w:t>
      </w:r>
    </w:p>
    <w:p>
      <w:pPr>
        <w:jc w:val="both"/>
        <w:rPr>
          <w:rFonts w:hint="default" w:eastAsia="宋体"/>
          <w:iCs/>
          <w:lang w:val="en-US" w:eastAsia="zh-CN"/>
        </w:rPr>
      </w:pPr>
      <w:r>
        <w:rPr>
          <w:rFonts w:hint="eastAsia" w:eastAsia="宋体"/>
          <w:iCs/>
          <w:lang w:val="en-US" w:eastAsia="zh-CN"/>
        </w:rPr>
        <w:t xml:space="preserve">Besides, the impacts brought by CLI on some important reference signals/channels such as SS/PBCH block, CORESET0, and PRACH should be considered. </w:t>
      </w:r>
      <w:r>
        <w:rPr>
          <w:rFonts w:hint="eastAsia" w:eastAsia="宋体"/>
          <w:sz w:val="20"/>
          <w:szCs w:val="20"/>
          <w:lang w:val="en-US" w:eastAsia="zh-CN"/>
        </w:rPr>
        <w:t xml:space="preserve">Note that exchange of semi-statically used resources (to avoid collisions with, e.g., PSS/SSS, PRACH, PBCH) exchange between LTE eNB and NR gNB via X2/Xn interface had already been supported in LTE-NR coexistence scenario. Thus, RAN1/3 can do some enhancements referring to this. </w:t>
      </w:r>
      <w:r>
        <w:rPr>
          <w:rFonts w:hint="eastAsia" w:eastAsia="宋体"/>
          <w:iCs/>
          <w:lang w:val="en-US" w:eastAsia="zh-CN"/>
        </w:rPr>
        <w:t xml:space="preserve">Another option is to set the directions of flexible slots/symbols on which SS/PBCH block, </w:t>
      </w:r>
      <w:r>
        <w:rPr>
          <w:rFonts w:hint="eastAsia" w:eastAsia="宋体"/>
          <w:lang w:val="en-US" w:eastAsia="zh-CN"/>
        </w:rPr>
        <w:t xml:space="preserve">CORESET0, and PRACH </w:t>
      </w:r>
      <w:r>
        <w:rPr>
          <w:rFonts w:hint="eastAsia" w:eastAsia="宋体"/>
          <w:iCs/>
          <w:lang w:val="en-US" w:eastAsia="zh-CN"/>
        </w:rPr>
        <w:t xml:space="preserve">will be transmitted as intended direction </w:t>
      </w:r>
      <w:r>
        <w:rPr>
          <w:rFonts w:hint="default" w:eastAsia="宋体"/>
          <w:iCs/>
          <w:lang w:val="en-US" w:eastAsia="zh-CN"/>
        </w:rPr>
        <w:t>“</w:t>
      </w:r>
      <w:r>
        <w:rPr>
          <w:rFonts w:hint="eastAsia" w:eastAsia="宋体"/>
          <w:iCs/>
          <w:lang w:val="en-US" w:eastAsia="zh-CN"/>
        </w:rPr>
        <w:t>DL</w:t>
      </w:r>
      <w:r>
        <w:rPr>
          <w:rFonts w:hint="default" w:eastAsia="宋体"/>
          <w:iCs/>
          <w:lang w:val="en-US" w:eastAsia="zh-CN"/>
        </w:rPr>
        <w:t>”</w:t>
      </w:r>
      <w:r>
        <w:rPr>
          <w:rFonts w:hint="eastAsia" w:eastAsia="宋体"/>
          <w:iCs/>
          <w:lang w:val="en-US" w:eastAsia="zh-CN"/>
        </w:rPr>
        <w:t xml:space="preserve"> or </w:t>
      </w:r>
      <w:r>
        <w:rPr>
          <w:rFonts w:hint="default" w:eastAsia="宋体"/>
          <w:iCs/>
          <w:lang w:val="en-US" w:eastAsia="zh-CN"/>
        </w:rPr>
        <w:t>“</w:t>
      </w:r>
      <w:r>
        <w:rPr>
          <w:rFonts w:hint="eastAsia" w:eastAsia="宋体"/>
          <w:iCs/>
          <w:lang w:val="en-US" w:eastAsia="zh-CN"/>
        </w:rPr>
        <w:t>UL</w:t>
      </w:r>
      <w:r>
        <w:rPr>
          <w:rFonts w:hint="default" w:eastAsia="宋体"/>
          <w:iCs/>
          <w:lang w:val="en-US" w:eastAsia="zh-CN"/>
        </w:rPr>
        <w:t>”</w:t>
      </w:r>
      <w:r>
        <w:rPr>
          <w:rFonts w:hint="eastAsia" w:eastAsia="宋体"/>
          <w:iCs/>
          <w:lang w:val="en-US" w:eastAsia="zh-CN"/>
        </w:rPr>
        <w:t>.</w:t>
      </w:r>
    </w:p>
    <w:p>
      <w:pPr>
        <w:spacing w:after="60" w:line="260" w:lineRule="auto"/>
        <w:jc w:val="both"/>
        <w:rPr>
          <w:rFonts w:hint="default" w:ascii="Times New Roman" w:hAnsi="Times New Roman" w:eastAsia="宋体" w:cs="Times New Roman"/>
          <w:b w:val="0"/>
          <w:bCs w:val="0"/>
          <w:i w:val="0"/>
          <w:iCs w:val="0"/>
          <w:sz w:val="20"/>
          <w:szCs w:val="20"/>
          <w:lang w:val="en-US" w:eastAsia="zh-CN"/>
        </w:rPr>
      </w:pPr>
      <w:r>
        <w:rPr>
          <w:rFonts w:hint="default" w:ascii="Times New Roman" w:hAnsi="Times New Roman" w:eastAsia="宋体" w:cs="Times New Roman"/>
          <w:b/>
          <w:bCs/>
          <w:sz w:val="20"/>
          <w:szCs w:val="20"/>
          <w:lang w:val="en-US" w:eastAsia="zh-CN"/>
        </w:rPr>
        <w:t xml:space="preserve">Proposal </w:t>
      </w:r>
      <w:r>
        <w:rPr>
          <w:rFonts w:hint="eastAsia" w:eastAsia="宋体" w:cs="Times New Roman"/>
          <w:b/>
          <w:bCs/>
          <w:sz w:val="20"/>
          <w:szCs w:val="20"/>
          <w:lang w:val="en-US" w:eastAsia="zh-CN"/>
        </w:rPr>
        <w:t>5</w:t>
      </w:r>
      <w:r>
        <w:rPr>
          <w:rFonts w:hint="default" w:ascii="Times New Roman" w:hAnsi="Times New Roman" w:eastAsia="宋体" w:cs="Times New Roman"/>
          <w:b/>
          <w:bCs/>
          <w:sz w:val="20"/>
          <w:szCs w:val="20"/>
          <w:lang w:val="en-US" w:eastAsia="zh-CN"/>
        </w:rPr>
        <w:t xml:space="preserve">: </w:t>
      </w:r>
      <w:r>
        <w:rPr>
          <w:rFonts w:hint="eastAsia" w:eastAsia="宋体"/>
          <w:i w:val="0"/>
          <w:iCs w:val="0"/>
          <w:lang w:val="en-US" w:eastAsia="zh-CN"/>
        </w:rPr>
        <w:t xml:space="preserve">Two alternatives can be considered to reduce the impacts of CLI on SS/PBCH, </w:t>
      </w:r>
      <w:r>
        <w:rPr>
          <w:rFonts w:hint="eastAsia" w:eastAsia="宋体"/>
          <w:lang w:val="en-US" w:eastAsia="zh-CN"/>
        </w:rPr>
        <w:t xml:space="preserve">CORESET0, and </w:t>
      </w:r>
      <w:r>
        <w:rPr>
          <w:rFonts w:hint="eastAsia" w:eastAsia="宋体"/>
          <w:i w:val="0"/>
          <w:iCs w:val="0"/>
          <w:lang w:val="en-US" w:eastAsia="zh-CN"/>
        </w:rPr>
        <w:t>PRACH</w:t>
      </w:r>
      <w:r>
        <w:rPr>
          <w:rFonts w:hint="default" w:ascii="Times New Roman" w:hAnsi="Times New Roman" w:eastAsia="宋体" w:cs="Times New Roman"/>
          <w:b w:val="0"/>
          <w:bCs w:val="0"/>
          <w:i w:val="0"/>
          <w:iCs w:val="0"/>
          <w:sz w:val="20"/>
          <w:szCs w:val="20"/>
          <w:lang w:val="en-US" w:eastAsia="zh-CN"/>
        </w:rPr>
        <w:t>.</w:t>
      </w:r>
    </w:p>
    <w:p>
      <w:pPr>
        <w:keepNext w:val="0"/>
        <w:keepLines w:val="0"/>
        <w:pageBreakBefore w:val="0"/>
        <w:widowControl/>
        <w:numPr>
          <w:ilvl w:val="0"/>
          <w:numId w:val="13"/>
        </w:numPr>
        <w:kinsoku/>
        <w:wordWrap/>
        <w:overflowPunct/>
        <w:topLinePunct w:val="0"/>
        <w:autoSpaceDE/>
        <w:autoSpaceDN/>
        <w:bidi w:val="0"/>
        <w:adjustRightInd/>
        <w:snapToGrid/>
        <w:spacing w:after="60" w:line="240" w:lineRule="auto"/>
        <w:ind w:left="1020" w:leftChars="300" w:hanging="420"/>
        <w:jc w:val="both"/>
        <w:textAlignment w:val="auto"/>
        <w:outlineLvl w:val="9"/>
        <w:rPr>
          <w:rFonts w:hint="eastAsia" w:eastAsia="宋体"/>
          <w:i w:val="0"/>
          <w:lang w:val="en-US" w:eastAsia="zh-CN"/>
        </w:rPr>
      </w:pPr>
      <w:r>
        <w:rPr>
          <w:rFonts w:hint="eastAsia" w:eastAsia="宋体"/>
          <w:i w:val="0"/>
          <w:lang w:val="en-US" w:eastAsia="zh-CN"/>
        </w:rPr>
        <w:t>Alt.1: Exchange of time/frequency resource configuration of SS/PBCH, CORESET0, and PRACH</w:t>
      </w:r>
    </w:p>
    <w:p>
      <w:pPr>
        <w:numPr>
          <w:ilvl w:val="0"/>
          <w:numId w:val="13"/>
        </w:numPr>
        <w:spacing w:after="60" w:line="240" w:lineRule="auto"/>
        <w:ind w:left="1020" w:leftChars="300" w:hanging="420"/>
        <w:jc w:val="both"/>
        <w:outlineLvl w:val="9"/>
        <w:rPr>
          <w:rFonts w:hint="default" w:ascii="Times New Roman" w:hAnsi="Times New Roman" w:eastAsia="宋体" w:cs="Times New Roman"/>
          <w:b w:val="0"/>
          <w:bCs w:val="0"/>
          <w:i w:val="0"/>
          <w:iCs w:val="0"/>
          <w:sz w:val="20"/>
          <w:szCs w:val="20"/>
          <w:lang w:val="en-US" w:eastAsia="zh-CN"/>
        </w:rPr>
      </w:pPr>
      <w:r>
        <w:rPr>
          <w:rFonts w:hint="eastAsia" w:eastAsia="宋体"/>
          <w:i w:val="0"/>
          <w:lang w:val="en-US" w:eastAsia="zh-CN"/>
        </w:rPr>
        <w:t xml:space="preserve">Alt.2: Set </w:t>
      </w:r>
      <w:r>
        <w:rPr>
          <w:rFonts w:hint="eastAsia" w:eastAsia="宋体"/>
          <w:i w:val="0"/>
          <w:iCs w:val="0"/>
          <w:lang w:val="en-US" w:eastAsia="zh-CN"/>
        </w:rPr>
        <w:t xml:space="preserve">the directions of flexible slots/symbols on which SS/PBCH block, CORESET0, and PRACH will be transmitted as intended direction </w:t>
      </w:r>
      <w:r>
        <w:rPr>
          <w:rFonts w:hint="default" w:eastAsia="宋体"/>
          <w:i w:val="0"/>
          <w:iCs w:val="0"/>
          <w:lang w:val="en-US" w:eastAsia="zh-CN"/>
        </w:rPr>
        <w:t>“</w:t>
      </w:r>
      <w:r>
        <w:rPr>
          <w:rFonts w:hint="eastAsia" w:eastAsia="宋体"/>
          <w:i w:val="0"/>
          <w:iCs w:val="0"/>
          <w:lang w:val="en-US" w:eastAsia="zh-CN"/>
        </w:rPr>
        <w:t>DL</w:t>
      </w:r>
      <w:r>
        <w:rPr>
          <w:rFonts w:hint="default" w:eastAsia="宋体"/>
          <w:i w:val="0"/>
          <w:iCs w:val="0"/>
          <w:lang w:val="en-US" w:eastAsia="zh-CN"/>
        </w:rPr>
        <w:t>”</w:t>
      </w:r>
      <w:r>
        <w:rPr>
          <w:rFonts w:hint="eastAsia" w:eastAsia="宋体"/>
          <w:i w:val="0"/>
          <w:iCs w:val="0"/>
          <w:lang w:val="en-US" w:eastAsia="zh-CN"/>
        </w:rPr>
        <w:t xml:space="preserve"> or </w:t>
      </w:r>
      <w:r>
        <w:rPr>
          <w:rFonts w:hint="default" w:eastAsia="宋体"/>
          <w:i w:val="0"/>
          <w:iCs w:val="0"/>
          <w:lang w:val="en-US" w:eastAsia="zh-CN"/>
        </w:rPr>
        <w:t>“</w:t>
      </w:r>
      <w:r>
        <w:rPr>
          <w:rFonts w:hint="eastAsia" w:eastAsia="宋体"/>
          <w:i w:val="0"/>
          <w:iCs w:val="0"/>
          <w:lang w:val="en-US" w:eastAsia="zh-CN"/>
        </w:rPr>
        <w:t>UL</w:t>
      </w:r>
      <w:r>
        <w:rPr>
          <w:rFonts w:hint="default" w:eastAsia="宋体"/>
          <w:i w:val="0"/>
          <w:iCs w:val="0"/>
          <w:lang w:val="en-US" w:eastAsia="zh-CN"/>
        </w:rPr>
        <w:t>”</w:t>
      </w:r>
    </w:p>
    <w:p>
      <w:pPr>
        <w:pStyle w:val="3"/>
        <w:spacing w:after="240" w:line="260" w:lineRule="auto"/>
        <w:jc w:val="both"/>
        <w:rPr>
          <w:rFonts w:hint="eastAsia" w:ascii="Arial" w:hAnsi="Arial" w:eastAsia="宋体" w:cs="Arial"/>
          <w:b/>
          <w:sz w:val="24"/>
          <w:szCs w:val="24"/>
          <w:lang w:val="en-US" w:eastAsia="zh-CN"/>
        </w:rPr>
      </w:pPr>
      <w:r>
        <w:rPr>
          <w:rFonts w:hint="eastAsia" w:ascii="Arial" w:hAnsi="Arial" w:eastAsia="宋体" w:cs="Arial"/>
          <w:b/>
          <w:sz w:val="24"/>
          <w:szCs w:val="24"/>
          <w:lang w:val="en-US" w:eastAsia="zh-CN"/>
        </w:rPr>
        <w:t xml:space="preserve"> </w:t>
      </w:r>
      <w:r>
        <w:rPr>
          <w:rFonts w:hint="eastAsia" w:eastAsia="宋体" w:cs="Arial"/>
          <w:b/>
          <w:sz w:val="24"/>
          <w:szCs w:val="24"/>
          <w:lang w:val="en-US" w:eastAsia="zh-CN"/>
        </w:rPr>
        <w:t>Evaluation on network coordination mechanisms</w:t>
      </w:r>
    </w:p>
    <w:p>
      <w:pPr>
        <w:jc w:val="both"/>
        <w:rPr>
          <w:rFonts w:hint="eastAsia" w:eastAsia="宋体"/>
          <w:iCs/>
          <w:sz w:val="20"/>
          <w:szCs w:val="20"/>
          <w:lang w:val="en-US" w:eastAsia="zh-CN"/>
        </w:rPr>
      </w:pPr>
      <w:r>
        <w:rPr>
          <w:rFonts w:hint="eastAsia" w:eastAsia="宋体"/>
          <w:iCs/>
          <w:sz w:val="20"/>
          <w:szCs w:val="20"/>
          <w:lang w:val="en-US" w:eastAsia="zh-CN"/>
        </w:rPr>
        <w:t xml:space="preserve">Based on sensing based CLI mitigation scheme and network coordination mechanisms (via exchange of intended UL/DL configuration), we evaluate the performance of dynamic TDD with sensing/coordination, dynamic TDD without sensing/coordination, and static TDD. Table 1-3 give evaluation results of DL and UL performance for above different TDD cases in high load, medium load and low load.  Evaluation assumptions can refer to appendix in the contribution. </w:t>
      </w:r>
    </w:p>
    <w:p>
      <w:pPr>
        <w:jc w:val="both"/>
        <w:rPr>
          <w:rFonts w:hint="eastAsia" w:eastAsia="宋体"/>
          <w:iCs/>
          <w:sz w:val="20"/>
          <w:szCs w:val="20"/>
          <w:lang w:val="en-US" w:eastAsia="zh-CN"/>
        </w:rPr>
      </w:pPr>
      <w:r>
        <w:rPr>
          <w:rFonts w:hint="eastAsia" w:eastAsia="宋体"/>
          <w:iCs/>
          <w:sz w:val="20"/>
          <w:szCs w:val="20"/>
          <w:lang w:val="en-US" w:eastAsia="zh-CN"/>
        </w:rPr>
        <w:t>Evaluations show that dynamic TDD with and without sensing/coordination scheme  provides better UPT compared to static TDD. Evaluations also show that dynamic TDD with sensing/coordination scheme provides better UPT compared to static TDD and dynamic TDD without sensing/coordination scheme.</w:t>
      </w:r>
    </w:p>
    <w:p>
      <w:pPr>
        <w:jc w:val="both"/>
        <w:rPr>
          <w:rFonts w:hint="default" w:ascii="Times New Roman" w:hAnsi="Times New Roman" w:eastAsia="宋体" w:cs="Times New Roman"/>
          <w:b w:val="0"/>
          <w:bCs w:val="0"/>
          <w:i w:val="0"/>
          <w:iCs w:val="0"/>
          <w:sz w:val="20"/>
          <w:szCs w:val="20"/>
          <w:lang w:val="en-US" w:eastAsia="zh-CN"/>
        </w:rPr>
      </w:pPr>
      <w:r>
        <w:rPr>
          <w:rFonts w:hint="eastAsia" w:eastAsia="宋体" w:cs="Times New Roman"/>
          <w:b/>
          <w:bCs/>
          <w:i w:val="0"/>
          <w:iCs w:val="0"/>
          <w:sz w:val="20"/>
          <w:szCs w:val="20"/>
          <w:lang w:val="en-US" w:eastAsia="zh-CN"/>
        </w:rPr>
        <w:t>Observation 4</w:t>
      </w:r>
      <w:r>
        <w:rPr>
          <w:rFonts w:hint="default" w:ascii="Times New Roman" w:hAnsi="Times New Roman" w:eastAsia="宋体" w:cs="Times New Roman"/>
          <w:b/>
          <w:bCs/>
          <w:i w:val="0"/>
          <w:iCs w:val="0"/>
          <w:sz w:val="20"/>
          <w:szCs w:val="20"/>
          <w:lang w:val="en-US" w:eastAsia="zh-CN"/>
        </w:rPr>
        <w:t xml:space="preserve">: </w:t>
      </w:r>
      <w:r>
        <w:rPr>
          <w:rFonts w:hint="eastAsia" w:eastAsia="宋体"/>
          <w:i w:val="0"/>
          <w:iCs w:val="0"/>
          <w:sz w:val="20"/>
          <w:szCs w:val="20"/>
          <w:lang w:val="en-US" w:eastAsia="zh-CN"/>
        </w:rPr>
        <w:t>Dynamic TDD with and without sensing/coordination scheme  provides better UPT compared to static TDD</w:t>
      </w:r>
      <w:r>
        <w:rPr>
          <w:rFonts w:hint="default" w:ascii="Times New Roman" w:hAnsi="Times New Roman" w:eastAsia="宋体" w:cs="Times New Roman"/>
          <w:b w:val="0"/>
          <w:bCs w:val="0"/>
          <w:i w:val="0"/>
          <w:iCs w:val="0"/>
          <w:sz w:val="20"/>
          <w:szCs w:val="20"/>
          <w:lang w:val="en-US" w:eastAsia="zh-CN"/>
        </w:rPr>
        <w:t>.</w:t>
      </w:r>
    </w:p>
    <w:p>
      <w:pPr>
        <w:jc w:val="both"/>
        <w:rPr>
          <w:rFonts w:hint="default" w:ascii="Times New Roman" w:hAnsi="Times New Roman" w:eastAsia="宋体" w:cs="Times New Roman"/>
          <w:b w:val="0"/>
          <w:bCs w:val="0"/>
          <w:i w:val="0"/>
          <w:iCs w:val="0"/>
          <w:sz w:val="20"/>
          <w:szCs w:val="20"/>
          <w:lang w:val="en-US" w:eastAsia="zh-CN"/>
        </w:rPr>
      </w:pPr>
      <w:r>
        <w:rPr>
          <w:rFonts w:hint="eastAsia" w:eastAsia="宋体" w:cs="Times New Roman"/>
          <w:b/>
          <w:bCs/>
          <w:i w:val="0"/>
          <w:iCs w:val="0"/>
          <w:sz w:val="20"/>
          <w:szCs w:val="20"/>
          <w:lang w:val="en-US" w:eastAsia="zh-CN"/>
        </w:rPr>
        <w:t>Observation 5</w:t>
      </w:r>
      <w:r>
        <w:rPr>
          <w:rFonts w:hint="default" w:ascii="Times New Roman" w:hAnsi="Times New Roman" w:eastAsia="宋体" w:cs="Times New Roman"/>
          <w:b/>
          <w:bCs/>
          <w:i w:val="0"/>
          <w:iCs w:val="0"/>
          <w:sz w:val="20"/>
          <w:szCs w:val="20"/>
          <w:lang w:val="en-US" w:eastAsia="zh-CN"/>
        </w:rPr>
        <w:t xml:space="preserve">: </w:t>
      </w:r>
      <w:r>
        <w:rPr>
          <w:rFonts w:hint="eastAsia" w:eastAsia="宋体" w:cs="Times New Roman"/>
          <w:b w:val="0"/>
          <w:bCs w:val="0"/>
          <w:i w:val="0"/>
          <w:iCs w:val="0"/>
          <w:sz w:val="20"/>
          <w:szCs w:val="20"/>
          <w:lang w:val="en-US" w:eastAsia="zh-CN"/>
        </w:rPr>
        <w:t>D</w:t>
      </w:r>
      <w:r>
        <w:rPr>
          <w:rFonts w:hint="eastAsia" w:eastAsia="宋体"/>
          <w:i w:val="0"/>
          <w:iCs w:val="0"/>
          <w:sz w:val="20"/>
          <w:szCs w:val="20"/>
          <w:lang w:val="en-US" w:eastAsia="zh-CN"/>
        </w:rPr>
        <w:t>ynamic TDD with sensing/coordination scheme provides better UPT compared to static TDD and dynamic TDD without sensing/coordination scheme</w:t>
      </w:r>
      <w:r>
        <w:rPr>
          <w:rFonts w:hint="default" w:ascii="Times New Roman" w:hAnsi="Times New Roman" w:eastAsia="宋体" w:cs="Times New Roman"/>
          <w:b w:val="0"/>
          <w:bCs w:val="0"/>
          <w:i w:val="0"/>
          <w:iCs w:val="0"/>
          <w:sz w:val="20"/>
          <w:szCs w:val="20"/>
          <w:lang w:val="en-US" w:eastAsia="zh-CN"/>
        </w:rPr>
        <w:t>.</w:t>
      </w:r>
    </w:p>
    <w:p>
      <w:pPr>
        <w:jc w:val="both"/>
        <w:rPr>
          <w:rFonts w:hint="default" w:ascii="Times New Roman" w:hAnsi="Times New Roman" w:eastAsia="宋体" w:cs="Times New Roman"/>
          <w:b w:val="0"/>
          <w:bCs w:val="0"/>
          <w:i w:val="0"/>
          <w:iCs w:val="0"/>
          <w:sz w:val="20"/>
          <w:szCs w:val="20"/>
          <w:lang w:val="en-US" w:eastAsia="zh-CN"/>
        </w:rPr>
      </w:pPr>
      <w:r>
        <w:rPr>
          <w:rFonts w:hint="eastAsia" w:eastAsia="宋体" w:cs="Times New Roman"/>
          <w:b/>
          <w:bCs/>
          <w:i w:val="0"/>
          <w:iCs w:val="0"/>
          <w:sz w:val="20"/>
          <w:szCs w:val="20"/>
          <w:lang w:val="en-US" w:eastAsia="zh-CN"/>
        </w:rPr>
        <w:t>Proposal 6</w:t>
      </w:r>
      <w:r>
        <w:rPr>
          <w:rFonts w:hint="default" w:ascii="Times New Roman" w:hAnsi="Times New Roman" w:eastAsia="宋体" w:cs="Times New Roman"/>
          <w:b/>
          <w:bCs/>
          <w:i w:val="0"/>
          <w:iCs w:val="0"/>
          <w:sz w:val="20"/>
          <w:szCs w:val="20"/>
          <w:lang w:val="en-US" w:eastAsia="zh-CN"/>
        </w:rPr>
        <w:t xml:space="preserve">: </w:t>
      </w:r>
      <w:r>
        <w:rPr>
          <w:rFonts w:hint="eastAsia" w:eastAsia="宋体" w:cs="Times New Roman"/>
          <w:b w:val="0"/>
          <w:bCs w:val="0"/>
          <w:i w:val="0"/>
          <w:iCs w:val="0"/>
          <w:sz w:val="20"/>
          <w:szCs w:val="20"/>
          <w:lang w:val="en-US" w:eastAsia="zh-CN"/>
        </w:rPr>
        <w:t>The CLI measurement, exchange of intended DL/UL transmission direction, and sensing scheme can be combined for CLI mitigation in dynamic TDD</w:t>
      </w:r>
      <w:r>
        <w:rPr>
          <w:rFonts w:hint="default" w:ascii="Times New Roman" w:hAnsi="Times New Roman" w:eastAsia="宋体" w:cs="Times New Roman"/>
          <w:b w:val="0"/>
          <w:bCs w:val="0"/>
          <w:i w:val="0"/>
          <w:iCs w:val="0"/>
          <w:sz w:val="20"/>
          <w:szCs w:val="20"/>
          <w:lang w:val="en-US" w:eastAsia="zh-CN"/>
        </w:rPr>
        <w:t>.</w:t>
      </w:r>
    </w:p>
    <w:p>
      <w:pPr>
        <w:pStyle w:val="65"/>
        <w:rPr>
          <w:rFonts w:hint="default" w:eastAsia="宋体"/>
          <w:lang w:val="en-US" w:eastAsia="zh-CN"/>
        </w:rPr>
      </w:pPr>
      <w:r>
        <w:rPr>
          <w:rFonts w:hint="eastAsia"/>
          <w:lang w:val="en-US" w:eastAsia="zh-CN"/>
        </w:rPr>
        <w:t xml:space="preserve"> ----------------------------------------------------------------------------------------------------------------------------------------------------------</w:t>
      </w:r>
    </w:p>
    <w:p>
      <w:pPr>
        <w:jc w:val="both"/>
        <w:rPr>
          <w:rFonts w:hint="default" w:eastAsia="宋体"/>
          <w:i w:val="0"/>
          <w:iCs w:val="0"/>
          <w:sz w:val="20"/>
          <w:szCs w:val="20"/>
          <w:lang w:val="en-US" w:eastAsia="zh-CN"/>
        </w:rPr>
      </w:pPr>
      <w:r>
        <w:rPr>
          <w:rFonts w:hint="eastAsia" w:eastAsia="宋体"/>
          <w:sz w:val="18"/>
          <w:szCs w:val="18"/>
          <w:lang w:val="en-US" w:eastAsia="zh-CN"/>
        </w:rPr>
        <w:t>S</w:t>
      </w:r>
      <w:r>
        <w:rPr>
          <w:rFonts w:eastAsia="Yu Gothic"/>
          <w:sz w:val="18"/>
          <w:szCs w:val="18"/>
          <w:lang w:val="en-US" w:eastAsia="ja-JP"/>
        </w:rPr>
        <w:t>chemes</w:t>
      </w:r>
      <w:r>
        <w:rPr>
          <w:rFonts w:hint="eastAsia" w:eastAsia="宋体"/>
          <w:sz w:val="18"/>
          <w:szCs w:val="18"/>
          <w:lang w:val="en-US" w:eastAsia="zh-CN"/>
        </w:rPr>
        <w:t>:</w:t>
      </w:r>
      <w:r>
        <w:rPr>
          <w:rFonts w:eastAsia="Yu Gothic"/>
          <w:sz w:val="18"/>
          <w:szCs w:val="18"/>
          <w:lang w:val="en-US" w:eastAsia="ja-JP"/>
        </w:rPr>
        <w:br w:type="textWrapping"/>
      </w:r>
      <w:r>
        <w:rPr>
          <w:sz w:val="18"/>
          <w:szCs w:val="18"/>
          <w:lang w:val="en-US" w:eastAsia="ja-JP"/>
        </w:rPr>
        <w:tab/>
      </w:r>
      <w:r>
        <w:rPr>
          <w:rFonts w:eastAsia="Yu Gothic"/>
          <w:sz w:val="18"/>
          <w:szCs w:val="18"/>
          <w:lang w:val="en-US" w:eastAsia="ja-JP"/>
        </w:rPr>
        <w:t xml:space="preserve">- Static TDD </w:t>
      </w:r>
      <w:r>
        <w:rPr>
          <w:rFonts w:hint="eastAsia" w:ascii="MS PGothic" w:hAnsi="MS PGothic" w:eastAsia="MS PGothic"/>
          <w:sz w:val="18"/>
          <w:szCs w:val="18"/>
          <w:lang w:val="en-US" w:eastAsia="ja-JP"/>
        </w:rPr>
        <w:t>：</w:t>
      </w:r>
      <w:r>
        <w:rPr>
          <w:rFonts w:eastAsia="Yu Gothic"/>
          <w:sz w:val="18"/>
          <w:szCs w:val="18"/>
          <w:lang w:val="en-US" w:eastAsia="ja-JP"/>
        </w:rPr>
        <w:t xml:space="preserve"> The DL:UL ratio for the allocated slot is fixed and the same DL:UL ratio is used by all nodes in the network</w:t>
      </w:r>
      <w:r>
        <w:rPr>
          <w:rFonts w:hint="eastAsia" w:eastAsia="宋体"/>
          <w:sz w:val="18"/>
          <w:szCs w:val="18"/>
          <w:lang w:val="en-US" w:eastAsia="zh-CN"/>
        </w:rPr>
        <w:t xml:space="preserve">. </w:t>
      </w:r>
      <w:r>
        <w:rPr>
          <w:rFonts w:eastAsia="Yu Gothic"/>
          <w:sz w:val="18"/>
          <w:szCs w:val="18"/>
          <w:lang w:val="en-US" w:eastAsia="ja-JP"/>
        </w:rPr>
        <w:t>The scheme is the baseline.</w:t>
      </w:r>
      <w:r>
        <w:rPr>
          <w:rFonts w:eastAsia="Yu Gothic"/>
          <w:sz w:val="18"/>
          <w:szCs w:val="18"/>
          <w:lang w:val="en-US" w:eastAsia="ja-JP"/>
        </w:rPr>
        <w:br w:type="textWrapping"/>
      </w:r>
      <w:r>
        <w:rPr>
          <w:sz w:val="18"/>
          <w:szCs w:val="18"/>
          <w:lang w:val="en-US" w:eastAsia="ja-JP"/>
        </w:rPr>
        <w:tab/>
      </w:r>
      <w:r>
        <w:rPr>
          <w:rFonts w:eastAsia="Yu Gothic"/>
          <w:sz w:val="18"/>
          <w:szCs w:val="18"/>
          <w:lang w:val="en-US" w:eastAsia="ja-JP"/>
        </w:rPr>
        <w:t>- Dynamic TDD</w:t>
      </w:r>
      <w:r>
        <w:rPr>
          <w:rFonts w:hint="eastAsia" w:eastAsia="宋体"/>
          <w:sz w:val="18"/>
          <w:szCs w:val="18"/>
          <w:lang w:val="en-US" w:eastAsia="zh-CN"/>
        </w:rPr>
        <w:t xml:space="preserve"> without sensing/coordination</w:t>
      </w:r>
      <w:r>
        <w:rPr>
          <w:rFonts w:hint="eastAsia" w:ascii="MS PGothic" w:hAnsi="MS PGothic" w:eastAsia="MS PGothic"/>
          <w:sz w:val="18"/>
          <w:szCs w:val="18"/>
          <w:lang w:val="en-US" w:eastAsia="ja-JP"/>
        </w:rPr>
        <w:t>：</w:t>
      </w:r>
      <w:r>
        <w:rPr>
          <w:rFonts w:eastAsia="Yu Gothic"/>
          <w:sz w:val="18"/>
          <w:szCs w:val="18"/>
          <w:lang w:val="en-US" w:eastAsia="ja-JP"/>
        </w:rPr>
        <w:t>The change of transmission direction/transmission direction is dependent on the incoming traffic and the scheduler decisions and any slot can transmit DL or UL traffic.</w:t>
      </w:r>
      <w:r>
        <w:rPr>
          <w:rFonts w:eastAsia="Yu Gothic"/>
          <w:sz w:val="18"/>
          <w:szCs w:val="18"/>
          <w:lang w:val="en-US" w:eastAsia="ja-JP"/>
        </w:rPr>
        <w:br w:type="textWrapping"/>
      </w:r>
      <w:r>
        <w:rPr>
          <w:sz w:val="18"/>
          <w:szCs w:val="18"/>
          <w:lang w:val="en-US" w:eastAsia="ja-JP"/>
        </w:rPr>
        <w:tab/>
      </w:r>
      <w:r>
        <w:rPr>
          <w:rFonts w:eastAsia="Yu Gothic"/>
          <w:sz w:val="18"/>
          <w:szCs w:val="18"/>
          <w:lang w:val="en-US" w:eastAsia="ja-JP"/>
        </w:rPr>
        <w:t>- Dynamic TDD with sensing</w:t>
      </w:r>
      <w:r>
        <w:rPr>
          <w:rFonts w:hint="eastAsia" w:eastAsia="宋体"/>
          <w:sz w:val="18"/>
          <w:szCs w:val="18"/>
          <w:lang w:val="en-US" w:eastAsia="zh-CN"/>
        </w:rPr>
        <w:t>/coordination</w:t>
      </w:r>
      <w:r>
        <w:rPr>
          <w:rFonts w:hint="eastAsia" w:ascii="MS PGothic" w:hAnsi="MS PGothic" w:eastAsia="MS PGothic"/>
          <w:sz w:val="18"/>
          <w:szCs w:val="18"/>
          <w:lang w:val="en-US" w:eastAsia="ja-JP"/>
        </w:rPr>
        <w:t>：</w:t>
      </w:r>
      <w:r>
        <w:rPr>
          <w:rFonts w:eastAsia="Yu Gothic"/>
          <w:sz w:val="18"/>
          <w:szCs w:val="18"/>
          <w:lang w:val="en-US" w:eastAsia="ja-JP"/>
        </w:rPr>
        <w:t xml:space="preserve">The method of dynamic TDD is used along with a sensing operation at the gNB or UE before DL transmission (e.g. the UE  performs sensing on the DL slot, if successful the UE can transmit its UL traffic on the DL slot) or UL transmission (e.g. the gNB performs sensing on the UL slot, if successful the gNB can transmit its DL traffic on the UL slot). </w:t>
      </w:r>
    </w:p>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val="en-US" w:eastAsia="zh-CN"/>
        </w:rPr>
      </w:pPr>
      <w:r>
        <w:rPr>
          <w:rFonts w:hint="default" w:ascii="Times New Roman" w:hAnsi="Times New Roman" w:eastAsia="Arial Unicode MS" w:cs="Times New Roman"/>
          <w:kern w:val="2"/>
          <w:sz w:val="18"/>
          <w:szCs w:val="18"/>
          <w:lang w:eastAsia="zh-CN"/>
        </w:rPr>
        <w:t xml:space="preserve">Table1. </w:t>
      </w:r>
      <w:r>
        <w:rPr>
          <w:rFonts w:hint="default" w:ascii="Times New Roman" w:hAnsi="Times New Roman" w:cs="Times New Roman"/>
          <w:sz w:val="18"/>
          <w:szCs w:val="18"/>
        </w:rPr>
        <w:t>DL and UL Performance</w:t>
      </w:r>
      <w:r>
        <w:rPr>
          <w:rFonts w:hint="default" w:ascii="Times New Roman" w:hAnsi="Times New Roman" w:eastAsia="宋体" w:cs="Times New Roman"/>
          <w:sz w:val="18"/>
          <w:szCs w:val="18"/>
          <w:lang w:eastAsia="zh-CN"/>
        </w:rPr>
        <w:t xml:space="preserve"> for different TDD cases</w:t>
      </w:r>
      <w:r>
        <w:rPr>
          <w:rFonts w:hint="default" w:ascii="Times New Roman" w:hAnsi="Times New Roman" w:eastAsia="Arial Unicode MS" w:cs="Times New Roman"/>
          <w:kern w:val="2"/>
          <w:sz w:val="18"/>
          <w:szCs w:val="18"/>
          <w:lang w:val="en-US" w:eastAsia="zh-CN"/>
        </w:rPr>
        <w:t xml:space="preserve"> </w:t>
      </w:r>
      <w:r>
        <w:rPr>
          <w:rFonts w:hint="default" w:ascii="Times New Roman" w:hAnsi="Times New Roman" w:eastAsia="宋体" w:cs="Times New Roman"/>
          <w:sz w:val="18"/>
          <w:szCs w:val="18"/>
          <w:lang w:val="en-US" w:eastAsia="zh-CN"/>
        </w:rPr>
        <w:t xml:space="preserve">in </w:t>
      </w:r>
      <w:r>
        <w:rPr>
          <w:rFonts w:hint="eastAsia" w:eastAsia="宋体" w:cs="Times New Roman"/>
          <w:sz w:val="18"/>
          <w:szCs w:val="18"/>
          <w:lang w:val="en-US" w:eastAsia="zh-CN"/>
        </w:rPr>
        <w:t xml:space="preserve">high </w:t>
      </w:r>
      <w:r>
        <w:rPr>
          <w:rFonts w:hint="default" w:ascii="Times New Roman" w:hAnsi="Times New Roman" w:eastAsia="宋体" w:cs="Times New Roman"/>
          <w:sz w:val="18"/>
          <w:szCs w:val="18"/>
          <w:lang w:val="en-US" w:eastAsia="zh-CN"/>
        </w:rPr>
        <w:t>load</w:t>
      </w:r>
    </w:p>
    <w:tbl>
      <w:tblPr>
        <w:tblStyle w:val="30"/>
        <w:tblW w:w="7781" w:type="dxa"/>
        <w:jc w:val="center"/>
        <w:tblInd w:w="-8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713"/>
        <w:gridCol w:w="1775"/>
        <w:gridCol w:w="1700"/>
        <w:gridCol w:w="1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2736" w:type="dxa"/>
            <w:gridSpan w:val="2"/>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TDD Cases</w:t>
            </w:r>
          </w:p>
        </w:tc>
        <w:tc>
          <w:tcPr>
            <w:tcW w:w="1775" w:type="dxa"/>
            <w:vAlign w:val="center"/>
          </w:tcPr>
          <w:p>
            <w:pPr>
              <w:pStyle w:val="16"/>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eastAsia="宋体" w:cs="Times New Roman"/>
                <w:sz w:val="18"/>
                <w:szCs w:val="18"/>
                <w:lang w:eastAsia="zh-CN"/>
              </w:rPr>
              <w:t xml:space="preserve">Static </w:t>
            </w:r>
            <w:r>
              <w:rPr>
                <w:rFonts w:hint="default" w:ascii="Times New Roman" w:hAnsi="Times New Roman" w:eastAsia="PMingLiU" w:cs="Times New Roman"/>
                <w:sz w:val="18"/>
                <w:szCs w:val="18"/>
                <w:lang w:eastAsia="zh-TW"/>
              </w:rPr>
              <w:t>TDD</w:t>
            </w:r>
          </w:p>
        </w:tc>
        <w:tc>
          <w:tcPr>
            <w:tcW w:w="1700" w:type="dxa"/>
            <w:vAlign w:val="center"/>
          </w:tcPr>
          <w:p>
            <w:pPr>
              <w:pStyle w:val="16"/>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Dynamic TDD</w:t>
            </w:r>
          </w:p>
        </w:tc>
        <w:tc>
          <w:tcPr>
            <w:tcW w:w="1570" w:type="dxa"/>
            <w:vAlign w:val="center"/>
          </w:tcPr>
          <w:p>
            <w:pPr>
              <w:pStyle w:val="16"/>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Dynamic TDD with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1023" w:type="dxa"/>
            <w:vMerge w:val="restart"/>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DL</w:t>
            </w:r>
          </w:p>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UPT CDF</w:t>
            </w:r>
          </w:p>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[Mbps]</w:t>
            </w: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5%</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13.430</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8.806</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23.615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50%</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44.318</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60.978</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74.204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95%</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79.367</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113.135</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129.204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Mean</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45.525</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59.525</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74.784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CN"/>
              </w:rPr>
            </w:pPr>
            <w:r>
              <w:rPr>
                <w:rFonts w:hint="default" w:ascii="Times New Roman" w:hAnsi="Times New Roman" w:eastAsia="PMingLiU" w:cs="Times New Roman"/>
                <w:sz w:val="18"/>
                <w:szCs w:val="18"/>
                <w:lang w:val="en-US" w:eastAsia="ja-JP"/>
              </w:rPr>
              <w:t>Served / Offered</w:t>
            </w:r>
            <w:r>
              <w:rPr>
                <w:rFonts w:hint="default" w:ascii="Times New Roman" w:hAnsi="Times New Roman" w:eastAsia="宋体" w:cs="Times New Roman"/>
                <w:sz w:val="18"/>
                <w:szCs w:val="18"/>
                <w:lang w:val="en-US" w:eastAsia="zh-CN"/>
              </w:rPr>
              <w:t>(</w:t>
            </w:r>
            <w:r>
              <w:rPr>
                <w:rFonts w:hint="default" w:ascii="Times New Roman" w:hAnsi="Times New Roman" w:eastAsia="PMingLiU" w:cs="Times New Roman"/>
                <w:sz w:val="18"/>
                <w:szCs w:val="18"/>
                <w:lang w:eastAsia="zh-CN"/>
              </w:rPr>
              <w:t>%</w:t>
            </w:r>
            <w:r>
              <w:rPr>
                <w:rFonts w:hint="default" w:ascii="Times New Roman" w:hAnsi="Times New Roman" w:eastAsia="宋体" w:cs="Times New Roman"/>
                <w:sz w:val="18"/>
                <w:szCs w:val="18"/>
                <w:lang w:val="en-US" w:eastAsia="zh-CN"/>
              </w:rPr>
              <w:t>)</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99.123</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98.596</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leftChars="0" w:hanging="1260" w:firstLineChars="0"/>
              <w:jc w:val="center"/>
              <w:outlineLvl w:val="9"/>
              <w:rPr>
                <w:rFonts w:hint="default" w:ascii="Times New Roman" w:hAnsi="Times New Roman" w:eastAsia="宋体" w:cs="Times New Roman"/>
                <w:sz w:val="18"/>
                <w:szCs w:val="18"/>
                <w:lang w:eastAsia="zh-CN"/>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CN"/>
              </w:rPr>
            </w:pPr>
            <w:r>
              <w:rPr>
                <w:rFonts w:hint="default" w:ascii="Times New Roman" w:hAnsi="Times New Roman" w:eastAsia="PMingLiU" w:cs="Times New Roman"/>
                <w:sz w:val="18"/>
                <w:szCs w:val="18"/>
                <w:lang w:eastAsia="zh-CN"/>
              </w:rPr>
              <w:t>RU (%)</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10.693</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14.723</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8.119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restart"/>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UL</w:t>
            </w:r>
          </w:p>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UPT CDF</w:t>
            </w:r>
          </w:p>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[Mbps]</w:t>
            </w: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5%</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1.605</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15.315</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36.352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28"/>
              <w:keepNext w:val="0"/>
              <w:keepLines w:val="0"/>
              <w:pageBreakBefore w:val="0"/>
              <w:widowControl/>
              <w:kinsoku/>
              <w:wordWrap/>
              <w:topLinePunct w:val="0"/>
              <w:bidi w:val="0"/>
              <w:snapToGrid/>
              <w:spacing w:beforeAutospacing="0" w:after="0" w:line="260" w:lineRule="auto"/>
              <w:ind w:left="42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50%</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5.860</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53.333</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78.895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 w:hRule="atLeast"/>
          <w:jc w:val="center"/>
        </w:trPr>
        <w:tc>
          <w:tcPr>
            <w:tcW w:w="1023" w:type="dxa"/>
            <w:vMerge w:val="continue"/>
            <w:vAlign w:val="center"/>
          </w:tcPr>
          <w:p>
            <w:pPr>
              <w:pStyle w:val="128"/>
              <w:keepNext w:val="0"/>
              <w:keepLines w:val="0"/>
              <w:pageBreakBefore w:val="0"/>
              <w:widowControl/>
              <w:kinsoku/>
              <w:wordWrap/>
              <w:topLinePunct w:val="0"/>
              <w:bidi w:val="0"/>
              <w:snapToGrid/>
              <w:spacing w:beforeAutospacing="0" w:after="0" w:line="260" w:lineRule="auto"/>
              <w:ind w:left="42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95%</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19.331</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98.819</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134.771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28"/>
              <w:keepNext w:val="0"/>
              <w:keepLines w:val="0"/>
              <w:pageBreakBefore w:val="0"/>
              <w:widowControl/>
              <w:kinsoku/>
              <w:wordWrap/>
              <w:topLinePunct w:val="0"/>
              <w:bidi w:val="0"/>
              <w:snapToGrid/>
              <w:spacing w:beforeAutospacing="0" w:after="0" w:line="260" w:lineRule="auto"/>
              <w:ind w:left="42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Mean</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7.376</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53.661</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81.947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CN"/>
              </w:rPr>
            </w:pPr>
            <w:r>
              <w:rPr>
                <w:rFonts w:hint="default" w:ascii="Times New Roman" w:hAnsi="Times New Roman" w:eastAsia="PMingLiU" w:cs="Times New Roman"/>
                <w:sz w:val="18"/>
                <w:szCs w:val="18"/>
                <w:lang w:val="en-US" w:eastAsia="ja-JP"/>
              </w:rPr>
              <w:t xml:space="preserve">Served/Offered </w:t>
            </w:r>
            <w:r>
              <w:rPr>
                <w:rFonts w:hint="default" w:ascii="Times New Roman" w:hAnsi="Times New Roman" w:eastAsia="宋体" w:cs="Times New Roman"/>
                <w:sz w:val="18"/>
                <w:szCs w:val="18"/>
                <w:lang w:val="en-US" w:eastAsia="zh-CN"/>
              </w:rPr>
              <w:t>(</w:t>
            </w:r>
            <w:r>
              <w:rPr>
                <w:rFonts w:hint="default" w:ascii="Times New Roman" w:hAnsi="Times New Roman" w:eastAsia="PMingLiU" w:cs="Times New Roman"/>
                <w:sz w:val="18"/>
                <w:szCs w:val="18"/>
                <w:lang w:eastAsia="zh-CN"/>
              </w:rPr>
              <w:t>%</w:t>
            </w:r>
            <w:r>
              <w:rPr>
                <w:rFonts w:hint="default" w:ascii="Times New Roman" w:hAnsi="Times New Roman" w:eastAsia="宋体" w:cs="Times New Roman"/>
                <w:sz w:val="18"/>
                <w:szCs w:val="18"/>
                <w:lang w:val="en-US" w:eastAsia="zh-CN"/>
              </w:rPr>
              <w:t>)</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87.543</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98.464</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leftChars="0" w:hanging="1260" w:firstLineChars="0"/>
              <w:jc w:val="center"/>
              <w:outlineLvl w:val="9"/>
              <w:rPr>
                <w:rFonts w:hint="default" w:ascii="Times New Roman" w:hAnsi="Times New Roman" w:eastAsia="宋体" w:cs="Times New Roman"/>
                <w:sz w:val="18"/>
                <w:szCs w:val="18"/>
                <w:lang w:eastAsia="zh-CN"/>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leftChars="0" w:hanging="1260" w:firstLineChars="0"/>
              <w:jc w:val="center"/>
              <w:outlineLvl w:val="9"/>
              <w:rPr>
                <w:rFonts w:hint="default" w:ascii="Times New Roman" w:hAnsi="Times New Roman" w:eastAsia="PMingLiU" w:cs="Times New Roman"/>
                <w:sz w:val="18"/>
                <w:szCs w:val="18"/>
                <w:lang w:eastAsia="zh-TW"/>
              </w:rPr>
            </w:pPr>
            <w:r>
              <w:rPr>
                <w:rFonts w:hint="default" w:ascii="Times New Roman" w:hAnsi="Times New Roman" w:eastAsia="宋体" w:cs="Times New Roman"/>
                <w:sz w:val="18"/>
                <w:szCs w:val="18"/>
                <w:lang w:eastAsia="zh-CN"/>
              </w:rPr>
              <w:t>UL RU (%)</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26.722</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12.959</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9.788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jc w:val="center"/>
        </w:trPr>
        <w:tc>
          <w:tcPr>
            <w:tcW w:w="2736" w:type="dxa"/>
            <w:gridSpan w:val="2"/>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val="en-US" w:eastAsia="zh-TW"/>
              </w:rPr>
              <w:t>𝜆 (files/s)</w:t>
            </w:r>
          </w:p>
        </w:tc>
        <w:tc>
          <w:tcPr>
            <w:tcW w:w="5045" w:type="dxa"/>
            <w:gridSpan w:val="3"/>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0.</w:t>
            </w:r>
            <w:r>
              <w:rPr>
                <w:rFonts w:hint="default" w:ascii="Times New Roman" w:hAnsi="Times New Roman" w:eastAsia="宋体" w:cs="Times New Roman"/>
                <w:sz w:val="18"/>
                <w:szCs w:val="18"/>
                <w:lang w:val="en-US" w:eastAsia="zh-CN"/>
              </w:rPr>
              <w:t>24</w:t>
            </w:r>
          </w:p>
        </w:tc>
      </w:tr>
    </w:tbl>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val="en-US" w:eastAsia="zh-CN"/>
        </w:rPr>
      </w:pPr>
    </w:p>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Arial Unicode MS" w:cs="Times New Roman"/>
          <w:kern w:val="2"/>
          <w:sz w:val="18"/>
          <w:szCs w:val="18"/>
          <w:lang w:eastAsia="zh-CN"/>
        </w:rPr>
      </w:pPr>
      <w:r>
        <w:rPr>
          <w:rFonts w:hint="default" w:ascii="Times New Roman" w:hAnsi="Times New Roman" w:eastAsia="Arial Unicode MS" w:cs="Times New Roman"/>
          <w:kern w:val="2"/>
          <w:sz w:val="18"/>
          <w:szCs w:val="18"/>
          <w:lang w:eastAsia="zh-CN"/>
        </w:rPr>
        <w:t>Table2. DL and UL Performance for different TDD cases in medium load</w:t>
      </w:r>
    </w:p>
    <w:tbl>
      <w:tblPr>
        <w:tblStyle w:val="30"/>
        <w:tblW w:w="7781" w:type="dxa"/>
        <w:jc w:val="center"/>
        <w:tblInd w:w="-8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713"/>
        <w:gridCol w:w="1775"/>
        <w:gridCol w:w="1700"/>
        <w:gridCol w:w="1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2736" w:type="dxa"/>
            <w:gridSpan w:val="2"/>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TDD Cases</w:t>
            </w:r>
          </w:p>
        </w:tc>
        <w:tc>
          <w:tcPr>
            <w:tcW w:w="1775" w:type="dxa"/>
            <w:vAlign w:val="center"/>
          </w:tcPr>
          <w:p>
            <w:pPr>
              <w:pStyle w:val="16"/>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eastAsia="宋体" w:cs="Times New Roman"/>
                <w:sz w:val="18"/>
                <w:szCs w:val="18"/>
                <w:lang w:eastAsia="zh-CN"/>
              </w:rPr>
              <w:t xml:space="preserve">Static </w:t>
            </w:r>
            <w:r>
              <w:rPr>
                <w:rFonts w:hint="default" w:ascii="Times New Roman" w:hAnsi="Times New Roman" w:eastAsia="PMingLiU" w:cs="Times New Roman"/>
                <w:sz w:val="18"/>
                <w:szCs w:val="18"/>
                <w:lang w:eastAsia="zh-TW"/>
              </w:rPr>
              <w:t>TDD</w:t>
            </w:r>
          </w:p>
        </w:tc>
        <w:tc>
          <w:tcPr>
            <w:tcW w:w="1700" w:type="dxa"/>
            <w:vAlign w:val="center"/>
          </w:tcPr>
          <w:p>
            <w:pPr>
              <w:pStyle w:val="16"/>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Dynamic TDD</w:t>
            </w:r>
          </w:p>
        </w:tc>
        <w:tc>
          <w:tcPr>
            <w:tcW w:w="1570" w:type="dxa"/>
            <w:vAlign w:val="center"/>
          </w:tcPr>
          <w:p>
            <w:pPr>
              <w:pStyle w:val="16"/>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Dynamic TDD with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1023" w:type="dxa"/>
            <w:vMerge w:val="restart"/>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DL</w:t>
            </w:r>
          </w:p>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UPT CDF</w:t>
            </w:r>
          </w:p>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[Mbps]</w:t>
            </w: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5%</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17.621</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19.663</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32.754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50%</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54.549</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highlight w:val="none"/>
                <w:lang w:eastAsia="zh-TW"/>
              </w:rPr>
            </w:pPr>
            <w:r>
              <w:rPr>
                <w:rFonts w:hint="default" w:ascii="Times New Roman" w:hAnsi="Times New Roman" w:cs="Times New Roman"/>
                <w:sz w:val="18"/>
                <w:szCs w:val="18"/>
                <w:highlight w:val="none"/>
                <w:lang w:val="zh-CN"/>
              </w:rPr>
              <w:t>95.879</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highlight w:val="none"/>
                <w:lang w:eastAsia="zh-TW"/>
              </w:rPr>
            </w:pPr>
            <w:r>
              <w:rPr>
                <w:rFonts w:hint="default" w:ascii="Times New Roman" w:hAnsi="Times New Roman" w:cs="Times New Roman"/>
                <w:sz w:val="18"/>
                <w:szCs w:val="18"/>
                <w:highlight w:val="none"/>
                <w:lang w:val="zh-CN"/>
              </w:rPr>
              <w:t>97.088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95%</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100.000</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166.667</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166.667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Mean</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54.557</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highlight w:val="none"/>
                <w:lang w:eastAsia="zh-TW"/>
              </w:rPr>
            </w:pPr>
            <w:r>
              <w:rPr>
                <w:rFonts w:hint="default" w:ascii="Times New Roman" w:hAnsi="Times New Roman" w:cs="Times New Roman"/>
                <w:sz w:val="18"/>
                <w:szCs w:val="18"/>
                <w:highlight w:val="none"/>
                <w:lang w:val="zh-CN"/>
              </w:rPr>
              <w:t>96.737</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highlight w:val="none"/>
                <w:lang w:eastAsia="zh-TW"/>
              </w:rPr>
            </w:pPr>
            <w:r>
              <w:rPr>
                <w:rFonts w:hint="default" w:ascii="Times New Roman" w:hAnsi="Times New Roman" w:cs="Times New Roman"/>
                <w:sz w:val="18"/>
                <w:szCs w:val="18"/>
                <w:highlight w:val="none"/>
                <w:lang w:val="zh-CN"/>
              </w:rPr>
              <w:t>96.188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CN"/>
              </w:rPr>
            </w:pPr>
            <w:r>
              <w:rPr>
                <w:rFonts w:hint="default" w:ascii="Times New Roman" w:hAnsi="Times New Roman" w:eastAsia="PMingLiU" w:cs="Times New Roman"/>
                <w:sz w:val="18"/>
                <w:szCs w:val="18"/>
                <w:lang w:val="en-US" w:eastAsia="ja-JP"/>
              </w:rPr>
              <w:t>Served / Offered</w:t>
            </w:r>
            <w:r>
              <w:rPr>
                <w:rFonts w:hint="default" w:ascii="Times New Roman" w:hAnsi="Times New Roman" w:eastAsia="宋体" w:cs="Times New Roman"/>
                <w:sz w:val="18"/>
                <w:szCs w:val="18"/>
                <w:lang w:val="en-US" w:eastAsia="zh-CN"/>
              </w:rPr>
              <w:t>(</w:t>
            </w:r>
            <w:r>
              <w:rPr>
                <w:rFonts w:hint="default" w:ascii="Times New Roman" w:hAnsi="Times New Roman" w:eastAsia="PMingLiU" w:cs="Times New Roman"/>
                <w:sz w:val="18"/>
                <w:szCs w:val="18"/>
                <w:lang w:eastAsia="zh-CN"/>
              </w:rPr>
              <w:t>%</w:t>
            </w:r>
            <w:r>
              <w:rPr>
                <w:rFonts w:hint="default" w:ascii="Times New Roman" w:hAnsi="Times New Roman" w:eastAsia="宋体" w:cs="Times New Roman"/>
                <w:sz w:val="18"/>
                <w:szCs w:val="18"/>
                <w:lang w:val="en-US" w:eastAsia="zh-CN"/>
              </w:rPr>
              <w:t>)</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99.376</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98.961</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leftChars="0" w:hanging="1260" w:firstLineChars="0"/>
              <w:jc w:val="center"/>
              <w:outlineLvl w:val="9"/>
              <w:rPr>
                <w:rFonts w:hint="default" w:ascii="Times New Roman" w:hAnsi="Times New Roman" w:eastAsia="宋体" w:cs="Times New Roman"/>
                <w:sz w:val="18"/>
                <w:szCs w:val="18"/>
                <w:lang w:eastAsia="zh-CN"/>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CN"/>
              </w:rPr>
            </w:pPr>
            <w:r>
              <w:rPr>
                <w:rFonts w:hint="default" w:ascii="Times New Roman" w:hAnsi="Times New Roman" w:eastAsia="PMingLiU" w:cs="Times New Roman"/>
                <w:sz w:val="18"/>
                <w:szCs w:val="18"/>
                <w:lang w:eastAsia="zh-CN"/>
              </w:rPr>
              <w:t>RU (%)</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7.249</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6.369</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5.115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restart"/>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UL</w:t>
            </w:r>
          </w:p>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UPT CDF</w:t>
            </w:r>
          </w:p>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[Mbps]</w:t>
            </w: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5%</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2.886</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17.671</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39.137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28"/>
              <w:keepNext w:val="0"/>
              <w:keepLines w:val="0"/>
              <w:pageBreakBefore w:val="0"/>
              <w:widowControl/>
              <w:kinsoku/>
              <w:wordWrap/>
              <w:topLinePunct w:val="0"/>
              <w:bidi w:val="0"/>
              <w:snapToGrid/>
              <w:spacing w:beforeAutospacing="0" w:after="0" w:line="260" w:lineRule="auto"/>
              <w:ind w:left="42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50%</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13.234</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74.922</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107.303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 w:hRule="atLeast"/>
          <w:jc w:val="center"/>
        </w:trPr>
        <w:tc>
          <w:tcPr>
            <w:tcW w:w="1023" w:type="dxa"/>
            <w:vMerge w:val="continue"/>
            <w:vAlign w:val="center"/>
          </w:tcPr>
          <w:p>
            <w:pPr>
              <w:pStyle w:val="128"/>
              <w:keepNext w:val="0"/>
              <w:keepLines w:val="0"/>
              <w:pageBreakBefore w:val="0"/>
              <w:widowControl/>
              <w:kinsoku/>
              <w:wordWrap/>
              <w:topLinePunct w:val="0"/>
              <w:bidi w:val="0"/>
              <w:snapToGrid/>
              <w:spacing w:beforeAutospacing="0" w:after="0" w:line="260" w:lineRule="auto"/>
              <w:ind w:left="42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95%</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41.222</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123.574</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165.079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28"/>
              <w:keepNext w:val="0"/>
              <w:keepLines w:val="0"/>
              <w:pageBreakBefore w:val="0"/>
              <w:widowControl/>
              <w:kinsoku/>
              <w:wordWrap/>
              <w:topLinePunct w:val="0"/>
              <w:bidi w:val="0"/>
              <w:snapToGrid/>
              <w:spacing w:beforeAutospacing="0" w:after="0" w:line="260" w:lineRule="auto"/>
              <w:ind w:left="42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Mean</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16.303</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78.263</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107.651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CN"/>
              </w:rPr>
            </w:pPr>
            <w:r>
              <w:rPr>
                <w:rFonts w:hint="default" w:ascii="Times New Roman" w:hAnsi="Times New Roman" w:eastAsia="PMingLiU" w:cs="Times New Roman"/>
                <w:sz w:val="18"/>
                <w:szCs w:val="18"/>
                <w:lang w:val="en-US" w:eastAsia="ja-JP"/>
              </w:rPr>
              <w:t xml:space="preserve">Served/Offered </w:t>
            </w:r>
            <w:r>
              <w:rPr>
                <w:rFonts w:hint="default" w:ascii="Times New Roman" w:hAnsi="Times New Roman" w:eastAsia="宋体" w:cs="Times New Roman"/>
                <w:sz w:val="18"/>
                <w:szCs w:val="18"/>
                <w:lang w:val="en-US" w:eastAsia="zh-CN"/>
              </w:rPr>
              <w:t>(</w:t>
            </w:r>
            <w:r>
              <w:rPr>
                <w:rFonts w:hint="default" w:ascii="Times New Roman" w:hAnsi="Times New Roman" w:eastAsia="PMingLiU" w:cs="Times New Roman"/>
                <w:sz w:val="18"/>
                <w:szCs w:val="18"/>
                <w:lang w:eastAsia="zh-CN"/>
              </w:rPr>
              <w:t>%</w:t>
            </w:r>
            <w:r>
              <w:rPr>
                <w:rFonts w:hint="default" w:ascii="Times New Roman" w:hAnsi="Times New Roman" w:eastAsia="宋体" w:cs="Times New Roman"/>
                <w:sz w:val="18"/>
                <w:szCs w:val="18"/>
                <w:lang w:val="en-US" w:eastAsia="zh-CN"/>
              </w:rPr>
              <w:t>)</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98.973</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99.384</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leftChars="0" w:hanging="1260" w:firstLineChars="0"/>
              <w:jc w:val="center"/>
              <w:outlineLvl w:val="9"/>
              <w:rPr>
                <w:rFonts w:hint="default" w:ascii="Times New Roman" w:hAnsi="Times New Roman" w:eastAsia="宋体" w:cs="Times New Roman"/>
                <w:sz w:val="18"/>
                <w:szCs w:val="18"/>
                <w:lang w:eastAsia="zh-CN"/>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leftChars="0" w:hanging="1260" w:firstLineChars="0"/>
              <w:jc w:val="center"/>
              <w:outlineLvl w:val="9"/>
              <w:rPr>
                <w:rFonts w:hint="default" w:ascii="Times New Roman" w:hAnsi="Times New Roman" w:eastAsia="PMingLiU" w:cs="Times New Roman"/>
                <w:sz w:val="18"/>
                <w:szCs w:val="18"/>
                <w:lang w:eastAsia="zh-TW"/>
              </w:rPr>
            </w:pPr>
            <w:r>
              <w:rPr>
                <w:rFonts w:hint="default" w:ascii="Times New Roman" w:hAnsi="Times New Roman" w:eastAsia="宋体" w:cs="Times New Roman"/>
                <w:sz w:val="18"/>
                <w:szCs w:val="18"/>
                <w:lang w:eastAsia="zh-CN"/>
              </w:rPr>
              <w:t>UL RU (%)</w:t>
            </w:r>
          </w:p>
        </w:tc>
        <w:tc>
          <w:tcPr>
            <w:tcW w:w="1775"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 xml:space="preserve">16.384  </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 xml:space="preserve">6.743  </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 xml:space="preserve">5.722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jc w:val="center"/>
        </w:trPr>
        <w:tc>
          <w:tcPr>
            <w:tcW w:w="2736" w:type="dxa"/>
            <w:gridSpan w:val="2"/>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val="en-US" w:eastAsia="zh-TW"/>
              </w:rPr>
              <w:t>𝜆 (files/s)</w:t>
            </w:r>
          </w:p>
        </w:tc>
        <w:tc>
          <w:tcPr>
            <w:tcW w:w="5045" w:type="dxa"/>
            <w:gridSpan w:val="3"/>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0.</w:t>
            </w:r>
            <w:r>
              <w:rPr>
                <w:rFonts w:hint="default" w:ascii="Times New Roman" w:hAnsi="Times New Roman" w:eastAsia="宋体" w:cs="Times New Roman"/>
                <w:sz w:val="18"/>
                <w:szCs w:val="18"/>
                <w:lang w:val="en-US" w:eastAsia="zh-CN"/>
              </w:rPr>
              <w:t>20</w:t>
            </w:r>
          </w:p>
        </w:tc>
      </w:tr>
    </w:tbl>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Arial Unicode MS" w:cs="Times New Roman"/>
          <w:kern w:val="2"/>
          <w:sz w:val="18"/>
          <w:szCs w:val="18"/>
          <w:lang w:eastAsia="zh-CN"/>
        </w:rPr>
      </w:pPr>
    </w:p>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val="en-US" w:eastAsia="zh-CN"/>
        </w:rPr>
      </w:pPr>
      <w:r>
        <w:rPr>
          <w:rFonts w:hint="default" w:ascii="Times New Roman" w:hAnsi="Times New Roman" w:eastAsia="Arial Unicode MS" w:cs="Times New Roman"/>
          <w:kern w:val="2"/>
          <w:sz w:val="18"/>
          <w:szCs w:val="18"/>
          <w:lang w:eastAsia="zh-CN"/>
        </w:rPr>
        <w:t xml:space="preserve">Table3. </w:t>
      </w:r>
      <w:r>
        <w:rPr>
          <w:rFonts w:hint="default" w:ascii="Times New Roman" w:hAnsi="Times New Roman" w:cs="Times New Roman"/>
          <w:sz w:val="18"/>
          <w:szCs w:val="18"/>
        </w:rPr>
        <w:t>DL and UL Performance</w:t>
      </w:r>
      <w:r>
        <w:rPr>
          <w:rFonts w:hint="default" w:ascii="Times New Roman" w:hAnsi="Times New Roman" w:eastAsia="宋体" w:cs="Times New Roman"/>
          <w:sz w:val="18"/>
          <w:szCs w:val="18"/>
          <w:lang w:eastAsia="zh-CN"/>
        </w:rPr>
        <w:t xml:space="preserve"> for different TDD cases</w:t>
      </w:r>
      <w:r>
        <w:rPr>
          <w:rFonts w:hint="default" w:ascii="Times New Roman" w:hAnsi="Times New Roman" w:eastAsia="Arial Unicode MS" w:cs="Times New Roman"/>
          <w:kern w:val="2"/>
          <w:sz w:val="18"/>
          <w:szCs w:val="18"/>
          <w:lang w:val="en-US" w:eastAsia="zh-CN"/>
        </w:rPr>
        <w:t xml:space="preserve"> </w:t>
      </w:r>
      <w:r>
        <w:rPr>
          <w:rFonts w:hint="default" w:ascii="Times New Roman" w:hAnsi="Times New Roman" w:eastAsia="宋体" w:cs="Times New Roman"/>
          <w:sz w:val="18"/>
          <w:szCs w:val="18"/>
          <w:lang w:val="en-US" w:eastAsia="zh-CN"/>
        </w:rPr>
        <w:t xml:space="preserve">in </w:t>
      </w:r>
      <w:r>
        <w:rPr>
          <w:rFonts w:hint="eastAsia" w:eastAsia="宋体" w:cs="Times New Roman"/>
          <w:sz w:val="18"/>
          <w:szCs w:val="18"/>
          <w:lang w:val="en-US" w:eastAsia="zh-CN"/>
        </w:rPr>
        <w:t xml:space="preserve">low </w:t>
      </w:r>
      <w:r>
        <w:rPr>
          <w:rFonts w:hint="default" w:ascii="Times New Roman" w:hAnsi="Times New Roman" w:eastAsia="宋体" w:cs="Times New Roman"/>
          <w:sz w:val="18"/>
          <w:szCs w:val="18"/>
          <w:lang w:val="en-US" w:eastAsia="zh-CN"/>
        </w:rPr>
        <w:t>load</w:t>
      </w:r>
    </w:p>
    <w:tbl>
      <w:tblPr>
        <w:tblStyle w:val="30"/>
        <w:tblW w:w="7781" w:type="dxa"/>
        <w:jc w:val="center"/>
        <w:tblInd w:w="-8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713"/>
        <w:gridCol w:w="1775"/>
        <w:gridCol w:w="1700"/>
        <w:gridCol w:w="1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2736" w:type="dxa"/>
            <w:gridSpan w:val="2"/>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TDD Cases</w:t>
            </w:r>
          </w:p>
        </w:tc>
        <w:tc>
          <w:tcPr>
            <w:tcW w:w="1775" w:type="dxa"/>
            <w:vAlign w:val="center"/>
          </w:tcPr>
          <w:p>
            <w:pPr>
              <w:pStyle w:val="16"/>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eastAsia="宋体" w:cs="Times New Roman"/>
                <w:sz w:val="18"/>
                <w:szCs w:val="18"/>
                <w:lang w:eastAsia="zh-CN"/>
              </w:rPr>
              <w:t xml:space="preserve">Static </w:t>
            </w:r>
            <w:r>
              <w:rPr>
                <w:rFonts w:hint="default" w:ascii="Times New Roman" w:hAnsi="Times New Roman" w:eastAsia="PMingLiU" w:cs="Times New Roman"/>
                <w:sz w:val="18"/>
                <w:szCs w:val="18"/>
                <w:lang w:eastAsia="zh-TW"/>
              </w:rPr>
              <w:t>TDD</w:t>
            </w:r>
          </w:p>
        </w:tc>
        <w:tc>
          <w:tcPr>
            <w:tcW w:w="1700" w:type="dxa"/>
            <w:vAlign w:val="center"/>
          </w:tcPr>
          <w:p>
            <w:pPr>
              <w:pStyle w:val="16"/>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Dynamic TDD</w:t>
            </w:r>
          </w:p>
        </w:tc>
        <w:tc>
          <w:tcPr>
            <w:tcW w:w="1570" w:type="dxa"/>
            <w:vAlign w:val="center"/>
          </w:tcPr>
          <w:p>
            <w:pPr>
              <w:pStyle w:val="16"/>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Dynamic TDD with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1023" w:type="dxa"/>
            <w:vMerge w:val="restart"/>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DL</w:t>
            </w:r>
          </w:p>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UPT CDF</w:t>
            </w:r>
          </w:p>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[Mbps]</w:t>
            </w: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5%</w:t>
            </w:r>
          </w:p>
        </w:tc>
        <w:tc>
          <w:tcPr>
            <w:tcW w:w="1775" w:type="dxa"/>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宋体" w:cs="Times New Roman"/>
                <w:sz w:val="18"/>
                <w:szCs w:val="18"/>
                <w:lang w:val="en-US" w:eastAsia="zh-CN"/>
              </w:rPr>
              <w:t>6.221</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7.962</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val="en-US" w:eastAsia="zh-CN"/>
              </w:rPr>
              <w:t>15.504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50%</w:t>
            </w:r>
          </w:p>
        </w:tc>
        <w:tc>
          <w:tcPr>
            <w:tcW w:w="1775" w:type="dxa"/>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81.854</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highlight w:val="none"/>
                <w:lang w:eastAsia="zh-TW"/>
              </w:rPr>
            </w:pPr>
            <w:r>
              <w:rPr>
                <w:rFonts w:hint="default" w:ascii="Times New Roman" w:hAnsi="Times New Roman" w:cs="Times New Roman"/>
                <w:sz w:val="18"/>
                <w:szCs w:val="18"/>
                <w:highlight w:val="none"/>
                <w:lang w:val="zh-CN"/>
              </w:rPr>
              <w:t>141.939</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highlight w:val="none"/>
                <w:lang w:eastAsia="zh-TW"/>
              </w:rPr>
            </w:pPr>
            <w:r>
              <w:rPr>
                <w:rFonts w:hint="default" w:ascii="Times New Roman" w:hAnsi="Times New Roman" w:cs="Times New Roman"/>
                <w:sz w:val="18"/>
                <w:szCs w:val="18"/>
                <w:highlight w:val="none"/>
                <w:lang w:val="zh-CN"/>
              </w:rPr>
              <w:t>134.615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95%</w:t>
            </w:r>
          </w:p>
        </w:tc>
        <w:tc>
          <w:tcPr>
            <w:tcW w:w="1775" w:type="dxa"/>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102.632</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166.667</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166.667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Mean</w:t>
            </w:r>
          </w:p>
        </w:tc>
        <w:tc>
          <w:tcPr>
            <w:tcW w:w="1775" w:type="dxa"/>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76.839</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highlight w:val="none"/>
                <w:lang w:eastAsia="zh-TW"/>
              </w:rPr>
            </w:pPr>
            <w:r>
              <w:rPr>
                <w:rFonts w:hint="default" w:ascii="Times New Roman" w:hAnsi="Times New Roman" w:cs="Times New Roman"/>
                <w:sz w:val="18"/>
                <w:szCs w:val="18"/>
                <w:highlight w:val="none"/>
                <w:lang w:val="zh-CN"/>
              </w:rPr>
              <w:t>127.497</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highlight w:val="none"/>
                <w:lang w:eastAsia="zh-TW"/>
              </w:rPr>
            </w:pPr>
            <w:r>
              <w:rPr>
                <w:rFonts w:hint="default" w:ascii="Times New Roman" w:hAnsi="Times New Roman" w:cs="Times New Roman"/>
                <w:sz w:val="18"/>
                <w:szCs w:val="18"/>
                <w:highlight w:val="none"/>
                <w:lang w:val="zh-CN"/>
              </w:rPr>
              <w:t>126.801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CN"/>
              </w:rPr>
            </w:pPr>
            <w:r>
              <w:rPr>
                <w:rFonts w:hint="default" w:ascii="Times New Roman" w:hAnsi="Times New Roman" w:eastAsia="PMingLiU" w:cs="Times New Roman"/>
                <w:sz w:val="18"/>
                <w:szCs w:val="18"/>
                <w:lang w:val="en-US" w:eastAsia="ja-JP"/>
              </w:rPr>
              <w:t>Served / Offered</w:t>
            </w:r>
            <w:r>
              <w:rPr>
                <w:rFonts w:hint="default" w:ascii="Times New Roman" w:hAnsi="Times New Roman" w:eastAsia="宋体" w:cs="Times New Roman"/>
                <w:sz w:val="18"/>
                <w:szCs w:val="18"/>
                <w:lang w:val="en-US" w:eastAsia="zh-CN"/>
              </w:rPr>
              <w:t>(</w:t>
            </w:r>
            <w:r>
              <w:rPr>
                <w:rFonts w:hint="default" w:ascii="Times New Roman" w:hAnsi="Times New Roman" w:eastAsia="PMingLiU" w:cs="Times New Roman"/>
                <w:sz w:val="18"/>
                <w:szCs w:val="18"/>
                <w:lang w:eastAsia="zh-CN"/>
              </w:rPr>
              <w:t>%</w:t>
            </w:r>
            <w:r>
              <w:rPr>
                <w:rFonts w:hint="default" w:ascii="Times New Roman" w:hAnsi="Times New Roman" w:eastAsia="宋体" w:cs="Times New Roman"/>
                <w:sz w:val="18"/>
                <w:szCs w:val="18"/>
                <w:lang w:val="en-US" w:eastAsia="zh-CN"/>
              </w:rPr>
              <w:t>)</w:t>
            </w:r>
          </w:p>
        </w:tc>
        <w:tc>
          <w:tcPr>
            <w:tcW w:w="1775" w:type="dxa"/>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100.000</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100.000</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leftChars="0" w:hanging="1260" w:firstLineChars="0"/>
              <w:jc w:val="center"/>
              <w:outlineLvl w:val="9"/>
              <w:rPr>
                <w:rFonts w:hint="default" w:ascii="Times New Roman" w:hAnsi="Times New Roman" w:eastAsia="宋体" w:cs="Times New Roman"/>
                <w:sz w:val="18"/>
                <w:szCs w:val="18"/>
                <w:lang w:eastAsia="zh-CN"/>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CN"/>
              </w:rPr>
            </w:pPr>
            <w:r>
              <w:rPr>
                <w:rFonts w:hint="default" w:ascii="Times New Roman" w:hAnsi="Times New Roman" w:eastAsia="PMingLiU" w:cs="Times New Roman"/>
                <w:sz w:val="18"/>
                <w:szCs w:val="18"/>
                <w:lang w:eastAsia="zh-CN"/>
              </w:rPr>
              <w:t>RU (%)</w:t>
            </w:r>
          </w:p>
        </w:tc>
        <w:tc>
          <w:tcPr>
            <w:tcW w:w="1775" w:type="dxa"/>
            <w:vAlign w:val="top"/>
          </w:tcPr>
          <w:p>
            <w:pPr>
              <w:pStyle w:val="16"/>
              <w:keepNext w:val="0"/>
              <w:keepLines w:val="0"/>
              <w:pageBreakBefore w:val="0"/>
              <w:widowControl/>
              <w:kinsoku/>
              <w:wordWrap/>
              <w:topLinePunct w:val="0"/>
              <w:bidi w:val="0"/>
              <w:snapToGrid/>
              <w:spacing w:beforeAutospacing="0" w:after="0" w:line="260" w:lineRule="auto"/>
              <w:ind w:left="1260" w:leftChars="0" w:hanging="1260" w:firstLineChars="0"/>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2.099</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1.961</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restart"/>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UL</w:t>
            </w:r>
          </w:p>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UPT CDF</w:t>
            </w:r>
          </w:p>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[Mbps]</w:t>
            </w: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5%</w:t>
            </w:r>
          </w:p>
        </w:tc>
        <w:tc>
          <w:tcPr>
            <w:tcW w:w="1775" w:type="dxa"/>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val="en-US" w:eastAsia="zh-CN"/>
              </w:rPr>
              <w:t>8.969</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val="en-US" w:eastAsia="zh-CN"/>
              </w:rPr>
              <w:t>13.245</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val="en-US" w:eastAsia="zh-CN"/>
              </w:rPr>
              <w:t>37.735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28"/>
              <w:keepNext w:val="0"/>
              <w:keepLines w:val="0"/>
              <w:pageBreakBefore w:val="0"/>
              <w:widowControl/>
              <w:kinsoku/>
              <w:wordWrap/>
              <w:topLinePunct w:val="0"/>
              <w:bidi w:val="0"/>
              <w:snapToGrid/>
              <w:spacing w:beforeAutospacing="0" w:after="0" w:line="260" w:lineRule="auto"/>
              <w:ind w:left="42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50%</w:t>
            </w:r>
          </w:p>
        </w:tc>
        <w:tc>
          <w:tcPr>
            <w:tcW w:w="1775" w:type="dxa"/>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54.323</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108.108</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155.844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 w:hRule="atLeast"/>
          <w:jc w:val="center"/>
        </w:trPr>
        <w:tc>
          <w:tcPr>
            <w:tcW w:w="1023" w:type="dxa"/>
            <w:vMerge w:val="continue"/>
            <w:vAlign w:val="center"/>
          </w:tcPr>
          <w:p>
            <w:pPr>
              <w:pStyle w:val="128"/>
              <w:keepNext w:val="0"/>
              <w:keepLines w:val="0"/>
              <w:pageBreakBefore w:val="0"/>
              <w:widowControl/>
              <w:kinsoku/>
              <w:wordWrap/>
              <w:topLinePunct w:val="0"/>
              <w:bidi w:val="0"/>
              <w:snapToGrid/>
              <w:spacing w:beforeAutospacing="0" w:after="0" w:line="260" w:lineRule="auto"/>
              <w:ind w:left="42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95%</w:t>
            </w:r>
          </w:p>
        </w:tc>
        <w:tc>
          <w:tcPr>
            <w:tcW w:w="1775" w:type="dxa"/>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76.952</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140.741</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190.476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1023" w:type="dxa"/>
            <w:vMerge w:val="continue"/>
            <w:vAlign w:val="center"/>
          </w:tcPr>
          <w:p>
            <w:pPr>
              <w:pStyle w:val="128"/>
              <w:keepNext w:val="0"/>
              <w:keepLines w:val="0"/>
              <w:pageBreakBefore w:val="0"/>
              <w:widowControl/>
              <w:kinsoku/>
              <w:wordWrap/>
              <w:topLinePunct w:val="0"/>
              <w:bidi w:val="0"/>
              <w:snapToGrid/>
              <w:spacing w:beforeAutospacing="0" w:after="0" w:line="260" w:lineRule="auto"/>
              <w:ind w:left="42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eastAsia="zh-TW"/>
              </w:rPr>
              <w:t>Mean</w:t>
            </w:r>
          </w:p>
        </w:tc>
        <w:tc>
          <w:tcPr>
            <w:tcW w:w="1775" w:type="dxa"/>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49.195</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95.170</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138.589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cs="Times New Roman"/>
                <w:sz w:val="18"/>
                <w:szCs w:val="18"/>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CN"/>
              </w:rPr>
            </w:pPr>
            <w:r>
              <w:rPr>
                <w:rFonts w:hint="default" w:ascii="Times New Roman" w:hAnsi="Times New Roman" w:eastAsia="PMingLiU" w:cs="Times New Roman"/>
                <w:sz w:val="18"/>
                <w:szCs w:val="18"/>
                <w:lang w:val="en-US" w:eastAsia="ja-JP"/>
              </w:rPr>
              <w:t xml:space="preserve">Served/Offered </w:t>
            </w:r>
            <w:r>
              <w:rPr>
                <w:rFonts w:hint="default" w:ascii="Times New Roman" w:hAnsi="Times New Roman" w:eastAsia="宋体" w:cs="Times New Roman"/>
                <w:sz w:val="18"/>
                <w:szCs w:val="18"/>
                <w:lang w:val="en-US" w:eastAsia="zh-CN"/>
              </w:rPr>
              <w:t>(</w:t>
            </w:r>
            <w:r>
              <w:rPr>
                <w:rFonts w:hint="default" w:ascii="Times New Roman" w:hAnsi="Times New Roman" w:eastAsia="PMingLiU" w:cs="Times New Roman"/>
                <w:sz w:val="18"/>
                <w:szCs w:val="18"/>
                <w:lang w:eastAsia="zh-CN"/>
              </w:rPr>
              <w:t>%</w:t>
            </w:r>
            <w:r>
              <w:rPr>
                <w:rFonts w:hint="default" w:ascii="Times New Roman" w:hAnsi="Times New Roman" w:eastAsia="宋体" w:cs="Times New Roman"/>
                <w:sz w:val="18"/>
                <w:szCs w:val="18"/>
                <w:lang w:val="en-US" w:eastAsia="zh-CN"/>
              </w:rPr>
              <w:t>)</w:t>
            </w:r>
          </w:p>
        </w:tc>
        <w:tc>
          <w:tcPr>
            <w:tcW w:w="1775" w:type="dxa"/>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99.026</w:t>
            </w:r>
          </w:p>
        </w:tc>
        <w:tc>
          <w:tcPr>
            <w:tcW w:w="170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99.026</w:t>
            </w:r>
          </w:p>
        </w:tc>
        <w:tc>
          <w:tcPr>
            <w:tcW w:w="1570" w:type="dxa"/>
            <w:vAlign w:val="top"/>
          </w:tcPr>
          <w:p>
            <w:pPr>
              <w:keepNext w:val="0"/>
              <w:keepLines w:val="0"/>
              <w:pageBreakBefore w:val="0"/>
              <w:widowControl/>
              <w:kinsoku/>
              <w:wordWrap/>
              <w:topLinePunct w:val="0"/>
              <w:bidi w:val="0"/>
              <w:snapToGrid/>
              <w:spacing w:beforeAutospacing="0" w:after="0" w:line="260" w:lineRule="auto"/>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jc w:val="center"/>
        </w:trPr>
        <w:tc>
          <w:tcPr>
            <w:tcW w:w="1023" w:type="dxa"/>
            <w:vMerge w:val="continue"/>
            <w:vAlign w:val="center"/>
          </w:tcPr>
          <w:p>
            <w:pPr>
              <w:pStyle w:val="16"/>
              <w:keepNext w:val="0"/>
              <w:keepLines w:val="0"/>
              <w:pageBreakBefore w:val="0"/>
              <w:widowControl/>
              <w:kinsoku/>
              <w:wordWrap/>
              <w:topLinePunct w:val="0"/>
              <w:bidi w:val="0"/>
              <w:snapToGrid/>
              <w:spacing w:beforeAutospacing="0" w:after="0" w:line="260" w:lineRule="auto"/>
              <w:ind w:left="1260" w:leftChars="0" w:hanging="1260" w:firstLineChars="0"/>
              <w:jc w:val="center"/>
              <w:outlineLvl w:val="9"/>
              <w:rPr>
                <w:rFonts w:hint="default" w:ascii="Times New Roman" w:hAnsi="Times New Roman" w:eastAsia="宋体" w:cs="Times New Roman"/>
                <w:sz w:val="18"/>
                <w:szCs w:val="18"/>
                <w:lang w:eastAsia="zh-CN"/>
              </w:rPr>
            </w:pPr>
          </w:p>
        </w:tc>
        <w:tc>
          <w:tcPr>
            <w:tcW w:w="1713" w:type="dxa"/>
            <w:vAlign w:val="center"/>
          </w:tcPr>
          <w:p>
            <w:pPr>
              <w:pStyle w:val="16"/>
              <w:keepNext w:val="0"/>
              <w:keepLines w:val="0"/>
              <w:pageBreakBefore w:val="0"/>
              <w:widowControl/>
              <w:kinsoku/>
              <w:wordWrap/>
              <w:topLinePunct w:val="0"/>
              <w:bidi w:val="0"/>
              <w:snapToGrid/>
              <w:spacing w:beforeAutospacing="0" w:after="0" w:line="260" w:lineRule="auto"/>
              <w:ind w:left="1260" w:leftChars="0" w:hanging="1260" w:firstLineChars="0"/>
              <w:jc w:val="center"/>
              <w:outlineLvl w:val="9"/>
              <w:rPr>
                <w:rFonts w:hint="default" w:ascii="Times New Roman" w:hAnsi="Times New Roman" w:eastAsia="PMingLiU" w:cs="Times New Roman"/>
                <w:sz w:val="18"/>
                <w:szCs w:val="18"/>
                <w:lang w:eastAsia="zh-TW"/>
              </w:rPr>
            </w:pPr>
            <w:r>
              <w:rPr>
                <w:rFonts w:hint="default" w:ascii="Times New Roman" w:hAnsi="Times New Roman" w:eastAsia="宋体" w:cs="Times New Roman"/>
                <w:sz w:val="18"/>
                <w:szCs w:val="18"/>
                <w:lang w:eastAsia="zh-CN"/>
              </w:rPr>
              <w:t>UL RU (%)</w:t>
            </w:r>
          </w:p>
        </w:tc>
        <w:tc>
          <w:tcPr>
            <w:tcW w:w="1775" w:type="dxa"/>
            <w:vAlign w:val="top"/>
          </w:tcPr>
          <w:p>
            <w:pPr>
              <w:pStyle w:val="16"/>
              <w:keepNext w:val="0"/>
              <w:keepLines w:val="0"/>
              <w:pageBreakBefore w:val="0"/>
              <w:widowControl/>
              <w:kinsoku/>
              <w:wordWrap/>
              <w:topLinePunct w:val="0"/>
              <w:bidi w:val="0"/>
              <w:snapToGrid/>
              <w:spacing w:beforeAutospacing="0" w:after="0" w:line="260" w:lineRule="auto"/>
              <w:ind w:left="1260" w:leftChars="0" w:hanging="1260" w:firstLineChars="0"/>
              <w:jc w:val="center"/>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 xml:space="preserve">2.693  </w:t>
            </w:r>
          </w:p>
        </w:tc>
        <w:tc>
          <w:tcPr>
            <w:tcW w:w="1700" w:type="dxa"/>
            <w:vAlign w:val="top"/>
          </w:tcPr>
          <w:p>
            <w:pPr>
              <w:keepNext w:val="0"/>
              <w:keepLines w:val="0"/>
              <w:pageBreakBefore w:val="0"/>
              <w:widowControl/>
              <w:kinsoku/>
              <w:wordWrap/>
              <w:topLinePunct w:val="0"/>
              <w:bidi w:val="0"/>
              <w:snapToGrid/>
              <w:spacing w:beforeAutospacing="0" w:after="0" w:line="260" w:lineRule="auto"/>
              <w:jc w:val="left"/>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 xml:space="preserve">2.846  </w:t>
            </w:r>
          </w:p>
        </w:tc>
        <w:tc>
          <w:tcPr>
            <w:tcW w:w="1570" w:type="dxa"/>
            <w:vAlign w:val="top"/>
          </w:tcPr>
          <w:p>
            <w:pPr>
              <w:keepNext w:val="0"/>
              <w:keepLines w:val="0"/>
              <w:pageBreakBefore w:val="0"/>
              <w:widowControl/>
              <w:kinsoku/>
              <w:wordWrap/>
              <w:topLinePunct w:val="0"/>
              <w:bidi w:val="0"/>
              <w:snapToGrid/>
              <w:spacing w:beforeAutospacing="0" w:after="0" w:line="260" w:lineRule="auto"/>
              <w:jc w:val="left"/>
              <w:outlineLvl w:val="9"/>
              <w:rPr>
                <w:rFonts w:hint="default" w:ascii="Times New Roman" w:hAnsi="Times New Roman" w:eastAsia="PMingLiU" w:cs="Times New Roman"/>
                <w:sz w:val="18"/>
                <w:szCs w:val="18"/>
                <w:lang w:eastAsia="zh-TW"/>
              </w:rPr>
            </w:pPr>
            <w:r>
              <w:rPr>
                <w:rFonts w:hint="default" w:ascii="Times New Roman" w:hAnsi="Times New Roman" w:cs="Times New Roman"/>
                <w:sz w:val="18"/>
                <w:szCs w:val="18"/>
                <w:lang w:val="zh-CN"/>
              </w:rPr>
              <w:t xml:space="preserve">1.898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jc w:val="center"/>
        </w:trPr>
        <w:tc>
          <w:tcPr>
            <w:tcW w:w="2736" w:type="dxa"/>
            <w:gridSpan w:val="2"/>
            <w:vAlign w:val="center"/>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PMingLiU" w:cs="Times New Roman"/>
                <w:sz w:val="18"/>
                <w:szCs w:val="18"/>
                <w:lang w:eastAsia="zh-TW"/>
              </w:rPr>
            </w:pPr>
            <w:r>
              <w:rPr>
                <w:rFonts w:hint="default" w:ascii="Times New Roman" w:hAnsi="Times New Roman" w:eastAsia="PMingLiU" w:cs="Times New Roman"/>
                <w:sz w:val="18"/>
                <w:szCs w:val="18"/>
                <w:lang w:val="en-US" w:eastAsia="zh-TW"/>
              </w:rPr>
              <w:t>𝜆 (files/s)</w:t>
            </w:r>
          </w:p>
        </w:tc>
        <w:tc>
          <w:tcPr>
            <w:tcW w:w="5045" w:type="dxa"/>
            <w:gridSpan w:val="3"/>
            <w:vAlign w:val="top"/>
          </w:tcPr>
          <w:p>
            <w:pPr>
              <w:pStyle w:val="16"/>
              <w:keepNext w:val="0"/>
              <w:keepLines w:val="0"/>
              <w:pageBreakBefore w:val="0"/>
              <w:widowControl/>
              <w:kinsoku/>
              <w:wordWrap/>
              <w:topLinePunct w:val="0"/>
              <w:bidi w:val="0"/>
              <w:snapToGrid/>
              <w:spacing w:beforeAutospacing="0" w:after="0" w:line="260" w:lineRule="auto"/>
              <w:ind w:left="1260" w:hanging="1260"/>
              <w:jc w:val="center"/>
              <w:outlineLvl w:val="9"/>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0.12</w:t>
            </w:r>
          </w:p>
        </w:tc>
      </w:tr>
    </w:tbl>
    <w:p>
      <w:pPr>
        <w:pStyle w:val="65"/>
        <w:pageBreakBefore w:val="0"/>
        <w:widowControl/>
        <w:kinsoku/>
        <w:wordWrap/>
        <w:topLinePunct w:val="0"/>
        <w:bidi w:val="0"/>
        <w:snapToGrid/>
        <w:spacing w:after="120"/>
        <w:rPr>
          <w:sz w:val="18"/>
          <w:szCs w:val="18"/>
          <w:lang w:val="en-US" w:eastAsia="ja-JP"/>
        </w:rPr>
      </w:pP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sz w:val="18"/>
          <w:szCs w:val="18"/>
          <w:lang w:val="en-US" w:eastAsia="ja-JP"/>
        </w:rPr>
      </w:pPr>
      <w:r>
        <w:rPr>
          <w:sz w:val="18"/>
          <w:szCs w:val="18"/>
          <w:lang w:val="en-US" w:eastAsia="ja-JP"/>
        </w:rPr>
        <w:t xml:space="preserve">NOTE </w:t>
      </w:r>
      <w:r>
        <w:rPr>
          <w:rFonts w:hint="eastAsia" w:eastAsia="宋体"/>
          <w:sz w:val="18"/>
          <w:szCs w:val="18"/>
          <w:lang w:val="en-US" w:eastAsia="zh-CN"/>
        </w:rPr>
        <w:t>1</w:t>
      </w:r>
      <w:r>
        <w:rPr>
          <w:sz w:val="18"/>
          <w:szCs w:val="18"/>
          <w:lang w:val="en-US" w:eastAsia="ja-JP"/>
        </w:rPr>
        <w:t>:</w:t>
      </w:r>
      <w:r>
        <w:rPr>
          <w:sz w:val="18"/>
          <w:szCs w:val="18"/>
          <w:lang w:val="en-US" w:eastAsia="ja-JP"/>
        </w:rPr>
        <w:tab/>
      </w:r>
      <w:r>
        <w:rPr>
          <w:rFonts w:eastAsia="Yu Gothic"/>
          <w:sz w:val="18"/>
          <w:szCs w:val="18"/>
          <w:lang w:val="en-US" w:eastAsia="ja-JP"/>
        </w:rPr>
        <w:t>- RU for a link direction (DL or UL) is defined as the amount of occupied resources for the given link direction divided by the total number of resources  (irrespective of link directions).</w:t>
      </w:r>
      <w:r>
        <w:rPr>
          <w:rFonts w:eastAsia="Yu Gothic"/>
          <w:sz w:val="18"/>
          <w:szCs w:val="18"/>
          <w:lang w:val="en-US" w:eastAsia="ja-JP"/>
        </w:rPr>
        <w:br w:type="textWrapping"/>
      </w:r>
      <w:r>
        <w:rPr>
          <w:rFonts w:eastAsia="Yu Gothic"/>
          <w:sz w:val="18"/>
          <w:szCs w:val="18"/>
          <w:lang w:val="en-US" w:eastAsia="ja-JP"/>
        </w:rPr>
        <w:t xml:space="preserve">- </w:t>
      </w:r>
      <w:r>
        <w:rPr>
          <w:rFonts w:hint="eastAsia" w:eastAsia="宋体"/>
          <w:sz w:val="18"/>
          <w:szCs w:val="18"/>
          <w:lang w:val="en-US" w:eastAsia="zh-CN"/>
        </w:rPr>
        <w:t xml:space="preserve"> </w:t>
      </w:r>
      <w:r>
        <w:rPr>
          <w:rFonts w:eastAsia="Yu Gothic"/>
          <w:sz w:val="18"/>
          <w:szCs w:val="18"/>
          <w:lang w:val="en-US" w:eastAsia="ja-JP"/>
        </w:rPr>
        <w:t>DL and UL Performanc</w:t>
      </w:r>
      <w:r>
        <w:rPr>
          <w:sz w:val="18"/>
          <w:szCs w:val="18"/>
          <w:lang w:val="en-US" w:eastAsia="ja-JP"/>
        </w:rPr>
        <w:t>e for different TDD cases</w:t>
      </w:r>
    </w:p>
    <w:p>
      <w:pPr>
        <w:pStyle w:val="65"/>
        <w:keepNext/>
        <w:keepLines/>
        <w:pageBreakBefore w:val="0"/>
        <w:widowControl/>
        <w:kinsoku/>
        <w:wordWrap/>
        <w:overflowPunct w:val="0"/>
        <w:topLinePunct w:val="0"/>
        <w:autoSpaceDE w:val="0"/>
        <w:autoSpaceDN w:val="0"/>
        <w:bidi w:val="0"/>
        <w:adjustRightInd w:val="0"/>
        <w:snapToGrid/>
        <w:spacing w:after="180" w:line="260" w:lineRule="auto"/>
        <w:ind w:left="850" w:hanging="850"/>
        <w:textAlignment w:val="baseline"/>
        <w:outlineLvl w:val="9"/>
        <w:rPr>
          <w:rFonts w:hint="default" w:eastAsia="宋体"/>
          <w:lang w:val="en-US" w:eastAsia="zh-CN"/>
        </w:rPr>
      </w:pPr>
    </w:p>
    <w:p>
      <w:pPr>
        <w:pStyle w:val="2"/>
        <w:ind w:left="448" w:hanging="448"/>
        <w:jc w:val="both"/>
        <w:rPr>
          <w:rFonts w:hint="eastAsia" w:ascii="Arial" w:hAnsi="Arial" w:eastAsia="宋体" w:cs="Arial"/>
          <w:b/>
          <w:sz w:val="28"/>
          <w:szCs w:val="28"/>
          <w:lang w:val="en-US" w:eastAsia="zh-CN"/>
        </w:rPr>
      </w:pPr>
      <w:r>
        <w:rPr>
          <w:rFonts w:hint="eastAsia" w:ascii="Arial" w:hAnsi="Arial" w:eastAsia="宋体" w:cs="Arial"/>
          <w:b/>
          <w:sz w:val="28"/>
          <w:szCs w:val="28"/>
          <w:lang w:val="en-US" w:eastAsia="zh-CN"/>
        </w:rPr>
        <w:t xml:space="preserve"> Conclusion</w:t>
      </w:r>
    </w:p>
    <w:p>
      <w:pPr>
        <w:widowControl w:val="0"/>
        <w:tabs>
          <w:tab w:val="left" w:pos="2784"/>
        </w:tabs>
        <w:autoSpaceDE w:val="0"/>
        <w:autoSpaceDN w:val="0"/>
        <w:adjustRightInd w:val="0"/>
        <w:spacing w:after="120" w:line="276" w:lineRule="auto"/>
        <w:jc w:val="both"/>
        <w:rPr>
          <w:rFonts w:hint="default" w:ascii="Times New Roman" w:hAnsi="Times New Roman" w:eastAsia="宋体" w:cs="Times New Roman"/>
          <w:i/>
          <w:iCs/>
          <w:sz w:val="20"/>
          <w:szCs w:val="20"/>
          <w:lang w:val="en-US" w:eastAsia="zh-CN"/>
        </w:rPr>
      </w:pPr>
      <w:r>
        <w:rPr>
          <w:rFonts w:hint="default" w:ascii="Times New Roman" w:hAnsi="Times New Roman" w:eastAsia="宋体" w:cs="Times New Roman"/>
          <w:sz w:val="20"/>
          <w:szCs w:val="20"/>
          <w:lang w:val="en-US" w:eastAsia="zh-CN"/>
        </w:rPr>
        <w:t xml:space="preserve">In this </w:t>
      </w:r>
      <w:r>
        <w:rPr>
          <w:rFonts w:hint="default" w:ascii="Times New Roman" w:hAnsi="Times New Roman" w:eastAsia="宋体" w:cs="Times New Roman"/>
          <w:sz w:val="20"/>
          <w:szCs w:val="20"/>
          <w:lang w:eastAsia="zh-CN"/>
        </w:rPr>
        <w:t>contribution</w:t>
      </w:r>
      <w:r>
        <w:rPr>
          <w:rFonts w:hint="default" w:ascii="Times New Roman" w:hAnsi="Times New Roman" w:eastAsia="宋体" w:cs="Times New Roman"/>
          <w:sz w:val="20"/>
          <w:szCs w:val="20"/>
          <w:lang w:val="en-US" w:eastAsia="zh-CN"/>
        </w:rPr>
        <w:t xml:space="preserve">, we discuss </w:t>
      </w:r>
      <w:r>
        <w:rPr>
          <w:rFonts w:hint="eastAsia" w:eastAsia="宋体" w:cs="Times New Roman"/>
          <w:sz w:val="20"/>
          <w:szCs w:val="20"/>
          <w:lang w:val="en-US" w:eastAsia="zh-CN"/>
        </w:rPr>
        <w:t xml:space="preserve">remaining issues of </w:t>
      </w:r>
      <w:r>
        <w:rPr>
          <w:rFonts w:hint="eastAsia" w:cs="Times New Roman" w:eastAsiaTheme="minorEastAsia"/>
          <w:sz w:val="20"/>
          <w:szCs w:val="20"/>
          <w:lang w:val="en-US" w:eastAsia="zh-CN"/>
        </w:rPr>
        <w:t>network coordination schemes</w:t>
      </w:r>
      <w:r>
        <w:rPr>
          <w:rFonts w:hint="default" w:ascii="Times New Roman" w:hAnsi="Times New Roman" w:cs="Times New Roman" w:eastAsiaTheme="minorEastAsia"/>
          <w:sz w:val="20"/>
          <w:szCs w:val="20"/>
          <w:lang w:val="en-US" w:eastAsia="zh-CN"/>
        </w:rPr>
        <w:t xml:space="preserve"> for CLI mitigation</w:t>
      </w:r>
      <w:r>
        <w:rPr>
          <w:rFonts w:hint="default" w:ascii="Times New Roman" w:hAnsi="Times New Roman" w:eastAsia="宋体" w:cs="Times New Roman"/>
          <w:sz w:val="20"/>
          <w:szCs w:val="20"/>
          <w:lang w:val="en-US" w:eastAsia="zh-CN"/>
        </w:rPr>
        <w:t xml:space="preserve">, and have the following </w:t>
      </w:r>
      <w:r>
        <w:rPr>
          <w:rFonts w:hint="eastAsia" w:eastAsia="宋体" w:cs="Times New Roman"/>
          <w:sz w:val="20"/>
          <w:szCs w:val="20"/>
          <w:lang w:val="en-US" w:eastAsia="zh-CN"/>
        </w:rPr>
        <w:t xml:space="preserve">observations and </w:t>
      </w:r>
      <w:r>
        <w:rPr>
          <w:rFonts w:hint="default" w:ascii="Times New Roman" w:hAnsi="Times New Roman" w:eastAsia="宋体" w:cs="Times New Roman"/>
          <w:sz w:val="20"/>
          <w:szCs w:val="20"/>
          <w:lang w:val="en-US" w:eastAsia="zh-CN"/>
        </w:rPr>
        <w:t>proposals:</w:t>
      </w:r>
      <w:r>
        <w:rPr>
          <w:rFonts w:hint="default" w:ascii="Times New Roman" w:hAnsi="Times New Roman" w:eastAsia="宋体" w:cs="Times New Roman"/>
          <w:i/>
          <w:iCs/>
          <w:sz w:val="20"/>
          <w:szCs w:val="20"/>
          <w:lang w:val="en-US" w:eastAsia="zh-CN"/>
        </w:rPr>
        <w:t xml:space="preserve"> </w:t>
      </w:r>
    </w:p>
    <w:p>
      <w:pPr>
        <w:jc w:val="both"/>
        <w:rPr>
          <w:rFonts w:hint="eastAsia" w:eastAsia="宋体"/>
          <w:i/>
          <w:iCs/>
          <w:lang w:val="en-US" w:eastAsia="zh-CN"/>
        </w:rPr>
      </w:pPr>
      <w:r>
        <w:rPr>
          <w:rFonts w:hint="eastAsia" w:ascii="Times New Roman" w:hAnsi="Times New Roman" w:eastAsia="宋体" w:cs="Times New Roman"/>
          <w:b/>
          <w:bCs/>
          <w:sz w:val="20"/>
          <w:szCs w:val="20"/>
          <w:lang w:val="en-US" w:eastAsia="zh-CN"/>
        </w:rPr>
        <w:t>Observation 1</w:t>
      </w:r>
      <w:r>
        <w:rPr>
          <w:rFonts w:hint="default" w:ascii="Times New Roman" w:hAnsi="Times New Roman" w:eastAsia="宋体" w:cs="Times New Roman"/>
          <w:b/>
          <w:bCs/>
          <w:sz w:val="20"/>
          <w:szCs w:val="20"/>
          <w:lang w:val="en-US" w:eastAsia="zh-CN"/>
        </w:rPr>
        <w:t xml:space="preserve">: </w:t>
      </w:r>
      <w:r>
        <w:rPr>
          <w:rFonts w:hint="eastAsia" w:ascii="Times New Roman" w:hAnsi="Times New Roman" w:eastAsia="宋体" w:cs="Times New Roman"/>
          <w:b w:val="0"/>
          <w:bCs w:val="0"/>
          <w:i w:val="0"/>
          <w:iCs w:val="0"/>
          <w:sz w:val="20"/>
          <w:szCs w:val="20"/>
          <w:lang w:val="en-US" w:eastAsia="zh-CN"/>
        </w:rPr>
        <w:t xml:space="preserve">Exchange of </w:t>
      </w:r>
      <w:r>
        <w:rPr>
          <w:rFonts w:hint="eastAsia" w:eastAsia="宋体" w:cs="Times New Roman"/>
          <w:b w:val="0"/>
          <w:bCs w:val="0"/>
          <w:i w:val="0"/>
          <w:iCs w:val="0"/>
          <w:color w:val="auto"/>
          <w:sz w:val="20"/>
          <w:szCs w:val="20"/>
          <w:highlight w:val="none"/>
          <w:u w:val="none"/>
          <w:lang w:val="en-US" w:eastAsia="zh-CN"/>
        </w:rPr>
        <w:t>a semi-static UL/DL configuration configured by</w:t>
      </w:r>
      <w:r>
        <w:rPr>
          <w:rFonts w:eastAsia="宋体"/>
          <w:i w:val="0"/>
          <w:iCs w:val="0"/>
          <w:lang w:val="en-US" w:eastAsia="zh-CN"/>
        </w:rPr>
        <w:t xml:space="preserve"> </w:t>
      </w:r>
      <w:r>
        <w:rPr>
          <w:rFonts w:hint="eastAsia" w:eastAsia="宋体"/>
          <w:i/>
          <w:iCs/>
          <w:lang w:val="en-US" w:eastAsia="zh-CN"/>
        </w:rPr>
        <w:t>TDD</w:t>
      </w:r>
      <w:r>
        <w:rPr>
          <w:i/>
          <w:iCs/>
          <w:lang w:val="en-US"/>
        </w:rPr>
        <w:t>-</w:t>
      </w:r>
      <w:r>
        <w:rPr>
          <w:i/>
          <w:iCs/>
        </w:rPr>
        <w:t>UL-DL-</w:t>
      </w:r>
      <w:r>
        <w:rPr>
          <w:i/>
          <w:iCs/>
          <w:lang w:val="en-US"/>
        </w:rPr>
        <w:t>C</w:t>
      </w:r>
      <w:r>
        <w:rPr>
          <w:i/>
          <w:iCs/>
        </w:rPr>
        <w:t>onfiguration</w:t>
      </w:r>
      <w:r>
        <w:rPr>
          <w:i/>
          <w:iCs/>
          <w:lang w:val="en-US"/>
        </w:rPr>
        <w:t>C</w:t>
      </w:r>
      <w:r>
        <w:rPr>
          <w:i/>
          <w:iCs/>
        </w:rPr>
        <w:t>ommon</w:t>
      </w:r>
      <w:r>
        <w:rPr>
          <w:rFonts w:hint="eastAsia" w:eastAsia="宋体"/>
          <w:i w:val="0"/>
          <w:iCs w:val="0"/>
          <w:lang w:val="en-US" w:eastAsia="zh-CN"/>
        </w:rPr>
        <w:t xml:space="preserve"> or </w:t>
      </w:r>
      <w:r>
        <w:rPr>
          <w:rFonts w:hint="eastAsia" w:eastAsia="宋体"/>
          <w:i/>
          <w:iCs/>
          <w:lang w:val="en-US" w:eastAsia="zh-CN"/>
        </w:rPr>
        <w:t>TDD</w:t>
      </w:r>
      <w:r>
        <w:rPr>
          <w:i/>
          <w:iCs/>
          <w:lang w:val="en-US"/>
        </w:rPr>
        <w:t>-</w:t>
      </w:r>
      <w:r>
        <w:rPr>
          <w:i/>
          <w:iCs/>
        </w:rPr>
        <w:t>UL-DL-</w:t>
      </w:r>
      <w:r>
        <w:rPr>
          <w:i/>
          <w:iCs/>
          <w:lang w:val="en-US"/>
        </w:rPr>
        <w:t>C</w:t>
      </w:r>
      <w:r>
        <w:rPr>
          <w:i/>
          <w:iCs/>
        </w:rPr>
        <w:t>onfig</w:t>
      </w:r>
      <w:r>
        <w:rPr>
          <w:rFonts w:hint="eastAsia" w:eastAsia="宋体"/>
          <w:i/>
          <w:iCs/>
          <w:lang w:val="en-US" w:eastAsia="zh-CN"/>
        </w:rPr>
        <w:t>Dedicated</w:t>
      </w:r>
      <w:r>
        <w:rPr>
          <w:rFonts w:hint="eastAsia" w:eastAsia="宋体"/>
          <w:i w:val="0"/>
          <w:iCs w:val="0"/>
          <w:lang w:val="en-US" w:eastAsia="zh-CN"/>
        </w:rPr>
        <w:t xml:space="preserve"> can at least help to solve the cross-link interference caused by the direction misalignment in the DL/UL part configured by above semi-static configuration.</w:t>
      </w:r>
    </w:p>
    <w:p>
      <w:pPr>
        <w:jc w:val="both"/>
        <w:rPr>
          <w:rFonts w:hint="eastAsia" w:eastAsia="宋体"/>
          <w:i w:val="0"/>
          <w:iCs w:val="0"/>
          <w:lang w:val="en-US" w:eastAsia="zh-CN"/>
        </w:rPr>
      </w:pPr>
      <w:r>
        <w:rPr>
          <w:rFonts w:hint="eastAsia" w:ascii="Times New Roman" w:hAnsi="Times New Roman" w:eastAsia="宋体" w:cs="Times New Roman"/>
          <w:b/>
          <w:bCs/>
          <w:sz w:val="20"/>
          <w:szCs w:val="20"/>
          <w:lang w:val="en-US" w:eastAsia="zh-CN"/>
        </w:rPr>
        <w:t>Observation 2</w:t>
      </w:r>
      <w:r>
        <w:rPr>
          <w:rFonts w:hint="default" w:ascii="Times New Roman" w:hAnsi="Times New Roman" w:eastAsia="宋体" w:cs="Times New Roman"/>
          <w:b/>
          <w:bCs/>
          <w:sz w:val="20"/>
          <w:szCs w:val="20"/>
          <w:lang w:val="en-US" w:eastAsia="zh-CN"/>
        </w:rPr>
        <w:t xml:space="preserve">: </w:t>
      </w:r>
      <w:r>
        <w:rPr>
          <w:rFonts w:hint="eastAsia" w:ascii="Times New Roman" w:hAnsi="Times New Roman" w:eastAsia="宋体" w:cs="Times New Roman"/>
          <w:b w:val="0"/>
          <w:bCs w:val="0"/>
          <w:i w:val="0"/>
          <w:iCs w:val="0"/>
          <w:sz w:val="20"/>
          <w:szCs w:val="20"/>
          <w:lang w:val="en-US" w:eastAsia="zh-CN"/>
        </w:rPr>
        <w:t xml:space="preserve">If </w:t>
      </w:r>
      <w:r>
        <w:rPr>
          <w:rFonts w:hint="eastAsia" w:eastAsia="宋体"/>
          <w:bCs/>
          <w:i w:val="0"/>
          <w:iCs w:val="0"/>
          <w:color w:val="000000" w:themeColor="text1"/>
          <w:sz w:val="20"/>
          <w:szCs w:val="20"/>
          <w:lang w:val="en-US" w:eastAsia="zh-CN"/>
          <w14:textFill>
            <w14:solidFill>
              <w14:schemeClr w14:val="tx1"/>
            </w14:solidFill>
          </w14:textFill>
        </w:rPr>
        <w:t>only</w:t>
      </w:r>
      <w:r>
        <w:rPr>
          <w:rFonts w:hint="eastAsia" w:eastAsia="宋体" w:cs="Times New Roman"/>
          <w:b w:val="0"/>
          <w:bCs w:val="0"/>
          <w:i w:val="0"/>
          <w:iCs w:val="0"/>
          <w:color w:val="auto"/>
          <w:sz w:val="20"/>
          <w:szCs w:val="20"/>
          <w:highlight w:val="none"/>
          <w:u w:val="none"/>
          <w:lang w:val="en-US" w:eastAsia="zh-CN"/>
        </w:rPr>
        <w:t xml:space="preserve"> a semi-static UL/DL configuration configured by</w:t>
      </w:r>
      <w:r>
        <w:rPr>
          <w:rFonts w:eastAsia="宋体"/>
          <w:i w:val="0"/>
          <w:iCs w:val="0"/>
          <w:lang w:val="en-US" w:eastAsia="zh-CN"/>
        </w:rPr>
        <w:t xml:space="preserve"> </w:t>
      </w:r>
      <w:r>
        <w:rPr>
          <w:rFonts w:hint="eastAsia" w:eastAsia="宋体"/>
          <w:i/>
          <w:iCs/>
          <w:lang w:val="en-US" w:eastAsia="zh-CN"/>
        </w:rPr>
        <w:t>TDD</w:t>
      </w:r>
      <w:r>
        <w:rPr>
          <w:i/>
          <w:iCs/>
          <w:lang w:val="en-US"/>
        </w:rPr>
        <w:t>-</w:t>
      </w:r>
      <w:r>
        <w:rPr>
          <w:i/>
          <w:iCs/>
        </w:rPr>
        <w:t>UL-DL-</w:t>
      </w:r>
      <w:r>
        <w:rPr>
          <w:i/>
          <w:iCs/>
          <w:lang w:val="en-US"/>
        </w:rPr>
        <w:t>C</w:t>
      </w:r>
      <w:r>
        <w:rPr>
          <w:i/>
          <w:iCs/>
        </w:rPr>
        <w:t>onfiguration</w:t>
      </w:r>
      <w:r>
        <w:rPr>
          <w:i/>
          <w:iCs/>
          <w:lang w:val="en-US"/>
        </w:rPr>
        <w:t>C</w:t>
      </w:r>
      <w:r>
        <w:rPr>
          <w:i/>
          <w:iCs/>
        </w:rPr>
        <w:t>ommon</w:t>
      </w:r>
      <w:r>
        <w:rPr>
          <w:rFonts w:hint="eastAsia" w:eastAsia="宋体"/>
          <w:i w:val="0"/>
          <w:iCs w:val="0"/>
          <w:lang w:val="en-US" w:eastAsia="zh-CN"/>
        </w:rPr>
        <w:t xml:space="preserve"> or </w:t>
      </w:r>
      <w:r>
        <w:rPr>
          <w:rFonts w:hint="eastAsia" w:eastAsia="宋体"/>
          <w:i/>
          <w:iCs/>
          <w:lang w:val="en-US" w:eastAsia="zh-CN"/>
        </w:rPr>
        <w:t>TDD</w:t>
      </w:r>
      <w:r>
        <w:rPr>
          <w:i/>
          <w:iCs/>
          <w:lang w:val="en-US"/>
        </w:rPr>
        <w:t>-</w:t>
      </w:r>
      <w:r>
        <w:rPr>
          <w:i/>
          <w:iCs/>
        </w:rPr>
        <w:t>UL-DL-</w:t>
      </w:r>
      <w:r>
        <w:rPr>
          <w:i/>
          <w:iCs/>
          <w:lang w:val="en-US"/>
        </w:rPr>
        <w:t>C</w:t>
      </w:r>
      <w:r>
        <w:rPr>
          <w:i/>
          <w:iCs/>
        </w:rPr>
        <w:t>onfig</w:t>
      </w:r>
      <w:r>
        <w:rPr>
          <w:rFonts w:hint="eastAsia" w:eastAsia="宋体"/>
          <w:i/>
          <w:iCs/>
          <w:lang w:val="en-US" w:eastAsia="zh-CN"/>
        </w:rPr>
        <w:t>Dedicated</w:t>
      </w:r>
      <w:r>
        <w:rPr>
          <w:rFonts w:hint="eastAsia" w:eastAsia="宋体"/>
          <w:i w:val="0"/>
          <w:iCs w:val="0"/>
          <w:lang w:val="en-US" w:eastAsia="zh-CN"/>
        </w:rPr>
        <w:t>, as an intended</w:t>
      </w:r>
      <w:r>
        <w:rPr>
          <w:rFonts w:hint="eastAsia" w:eastAsia="宋体" w:cs="Times New Roman"/>
          <w:b w:val="0"/>
          <w:bCs w:val="0"/>
          <w:i w:val="0"/>
          <w:iCs w:val="0"/>
          <w:color w:val="auto"/>
          <w:sz w:val="20"/>
          <w:szCs w:val="20"/>
          <w:highlight w:val="none"/>
          <w:u w:val="none"/>
          <w:lang w:val="en-US" w:eastAsia="zh-CN"/>
        </w:rPr>
        <w:t xml:space="preserve"> UL/DL configuration, </w:t>
      </w:r>
      <w:r>
        <w:rPr>
          <w:rFonts w:hint="eastAsia" w:eastAsia="宋体"/>
          <w:i w:val="0"/>
          <w:iCs w:val="0"/>
          <w:lang w:val="en-US" w:eastAsia="zh-CN"/>
        </w:rPr>
        <w:t>is exchanged between the gNBs, it is hardly helpful in resolving the cross-link interference to support flexible resource adaptation in the flexible slots/symbols configured by above high layer parameters.</w:t>
      </w:r>
    </w:p>
    <w:p>
      <w:pPr>
        <w:jc w:val="both"/>
        <w:rPr>
          <w:rFonts w:hint="eastAsia" w:eastAsia="宋体"/>
          <w:i w:val="0"/>
          <w:iCs w:val="0"/>
          <w:lang w:val="en-US" w:eastAsia="zh-CN"/>
        </w:rPr>
      </w:pPr>
      <w:r>
        <w:rPr>
          <w:rFonts w:hint="eastAsia" w:ascii="Times New Roman" w:hAnsi="Times New Roman" w:eastAsia="宋体" w:cs="Times New Roman"/>
          <w:b/>
          <w:bCs/>
          <w:sz w:val="20"/>
          <w:szCs w:val="20"/>
          <w:lang w:val="en-US" w:eastAsia="zh-CN"/>
        </w:rPr>
        <w:t>Observation 3</w:t>
      </w:r>
      <w:r>
        <w:rPr>
          <w:rFonts w:hint="default" w:ascii="Times New Roman" w:hAnsi="Times New Roman" w:eastAsia="宋体" w:cs="Times New Roman"/>
          <w:b/>
          <w:bCs/>
          <w:sz w:val="20"/>
          <w:szCs w:val="20"/>
          <w:lang w:val="en-US" w:eastAsia="zh-CN"/>
        </w:rPr>
        <w:t>:</w:t>
      </w:r>
      <w:r>
        <w:rPr>
          <w:rFonts w:hint="default" w:ascii="Times New Roman" w:hAnsi="Times New Roman" w:eastAsia="宋体" w:cs="Times New Roman"/>
          <w:b/>
          <w:bCs/>
          <w:i w:val="0"/>
          <w:iCs w:val="0"/>
          <w:sz w:val="20"/>
          <w:szCs w:val="20"/>
          <w:lang w:val="en-US" w:eastAsia="zh-CN"/>
        </w:rPr>
        <w:t xml:space="preserve"> </w:t>
      </w:r>
      <w:r>
        <w:rPr>
          <w:rFonts w:hint="eastAsia" w:eastAsia="宋体"/>
          <w:i w:val="0"/>
          <w:iCs w:val="0"/>
          <w:lang w:val="en-US" w:eastAsia="zh-CN"/>
        </w:rPr>
        <w:t xml:space="preserve">If </w:t>
      </w:r>
      <w:r>
        <w:rPr>
          <w:rFonts w:hint="eastAsia" w:eastAsia="宋体" w:cs="Times New Roman"/>
          <w:b w:val="0"/>
          <w:bCs w:val="0"/>
          <w:i w:val="0"/>
          <w:iCs w:val="0"/>
          <w:color w:val="auto"/>
          <w:sz w:val="20"/>
          <w:szCs w:val="20"/>
          <w:highlight w:val="none"/>
          <w:u w:val="none"/>
          <w:lang w:val="en-US" w:eastAsia="zh-CN"/>
        </w:rPr>
        <w:t>a semi-static UL/DL configuration configured by</w:t>
      </w:r>
      <w:r>
        <w:rPr>
          <w:rFonts w:eastAsia="宋体"/>
          <w:i w:val="0"/>
          <w:iCs w:val="0"/>
          <w:lang w:val="en-US" w:eastAsia="zh-CN"/>
        </w:rPr>
        <w:t xml:space="preserve"> </w:t>
      </w:r>
      <w:r>
        <w:rPr>
          <w:rFonts w:hint="eastAsia" w:eastAsia="宋体"/>
          <w:i/>
          <w:iCs/>
          <w:lang w:val="en-US" w:eastAsia="zh-CN"/>
        </w:rPr>
        <w:t>TDD</w:t>
      </w:r>
      <w:r>
        <w:rPr>
          <w:i/>
          <w:iCs/>
          <w:lang w:val="en-US"/>
        </w:rPr>
        <w:t>-</w:t>
      </w:r>
      <w:r>
        <w:rPr>
          <w:i/>
          <w:iCs/>
        </w:rPr>
        <w:t>UL-DL-</w:t>
      </w:r>
      <w:r>
        <w:rPr>
          <w:i/>
          <w:iCs/>
          <w:lang w:val="en-US"/>
        </w:rPr>
        <w:t>C</w:t>
      </w:r>
      <w:r>
        <w:rPr>
          <w:i/>
          <w:iCs/>
        </w:rPr>
        <w:t>onfiguration</w:t>
      </w:r>
      <w:r>
        <w:rPr>
          <w:i/>
          <w:iCs/>
          <w:lang w:val="en-US"/>
        </w:rPr>
        <w:t>C</w:t>
      </w:r>
      <w:r>
        <w:rPr>
          <w:i/>
          <w:iCs/>
        </w:rPr>
        <w:t>ommon</w:t>
      </w:r>
      <w:r>
        <w:rPr>
          <w:rFonts w:hint="eastAsia" w:eastAsia="宋体"/>
          <w:i w:val="0"/>
          <w:iCs w:val="0"/>
          <w:lang w:val="en-US" w:eastAsia="zh-CN"/>
        </w:rPr>
        <w:t xml:space="preserve"> or </w:t>
      </w:r>
      <w:r>
        <w:rPr>
          <w:rFonts w:hint="eastAsia" w:eastAsia="宋体"/>
          <w:i/>
          <w:iCs/>
          <w:lang w:val="en-US" w:eastAsia="zh-CN"/>
        </w:rPr>
        <w:t>TDD</w:t>
      </w:r>
      <w:r>
        <w:rPr>
          <w:i/>
          <w:iCs/>
          <w:lang w:val="en-US"/>
        </w:rPr>
        <w:t>-</w:t>
      </w:r>
      <w:r>
        <w:rPr>
          <w:i/>
          <w:iCs/>
        </w:rPr>
        <w:t>UL-DL-</w:t>
      </w:r>
      <w:r>
        <w:rPr>
          <w:i/>
          <w:iCs/>
          <w:lang w:val="en-US"/>
        </w:rPr>
        <w:t>C</w:t>
      </w:r>
      <w:r>
        <w:rPr>
          <w:i/>
          <w:iCs/>
        </w:rPr>
        <w:t>onfig</w:t>
      </w:r>
      <w:r>
        <w:rPr>
          <w:rFonts w:hint="eastAsia" w:eastAsia="宋体"/>
          <w:i/>
          <w:iCs/>
          <w:lang w:val="en-US" w:eastAsia="zh-CN"/>
        </w:rPr>
        <w:t>Dedicated</w:t>
      </w:r>
      <w:r>
        <w:rPr>
          <w:rFonts w:hint="eastAsia" w:eastAsia="宋体"/>
          <w:i w:val="0"/>
          <w:iCs w:val="0"/>
          <w:lang w:val="en-US" w:eastAsia="zh-CN"/>
        </w:rPr>
        <w:t xml:space="preserve"> and an intended UL/DL configuration on the flexible slots/symbols, composing a whole intended</w:t>
      </w:r>
      <w:r>
        <w:rPr>
          <w:rFonts w:hint="eastAsia" w:eastAsia="宋体" w:cs="Times New Roman"/>
          <w:b w:val="0"/>
          <w:bCs w:val="0"/>
          <w:i w:val="0"/>
          <w:iCs w:val="0"/>
          <w:color w:val="auto"/>
          <w:sz w:val="20"/>
          <w:szCs w:val="20"/>
          <w:highlight w:val="none"/>
          <w:u w:val="none"/>
          <w:lang w:val="en-US" w:eastAsia="zh-CN"/>
        </w:rPr>
        <w:t xml:space="preserve"> UL/DL configuration, is exchanged between the gNBs by a unified set of parameters, </w:t>
      </w:r>
      <w:r>
        <w:rPr>
          <w:rFonts w:hint="eastAsia"/>
          <w:i w:val="0"/>
          <w:iCs w:val="0"/>
          <w:sz w:val="20"/>
          <w:szCs w:val="20"/>
          <w:lang w:val="en-US" w:eastAsia="zh-CN"/>
        </w:rPr>
        <w:t xml:space="preserve">the receiving gNB can not distinguish which part of the transmission gNB is semi-statically configured and which part can be dynamically configured. </w:t>
      </w:r>
    </w:p>
    <w:p>
      <w:pPr>
        <w:jc w:val="both"/>
        <w:rPr>
          <w:rFonts w:hint="default" w:ascii="Times New Roman" w:hAnsi="Times New Roman" w:eastAsia="宋体" w:cs="Times New Roman"/>
          <w:b w:val="0"/>
          <w:bCs w:val="0"/>
          <w:i w:val="0"/>
          <w:iCs w:val="0"/>
          <w:sz w:val="20"/>
          <w:szCs w:val="20"/>
          <w:lang w:val="en-US" w:eastAsia="zh-CN"/>
        </w:rPr>
      </w:pPr>
      <w:r>
        <w:rPr>
          <w:rFonts w:hint="eastAsia" w:eastAsia="宋体" w:cs="Times New Roman"/>
          <w:b/>
          <w:bCs/>
          <w:i w:val="0"/>
          <w:iCs w:val="0"/>
          <w:sz w:val="20"/>
          <w:szCs w:val="20"/>
          <w:lang w:val="en-US" w:eastAsia="zh-CN"/>
        </w:rPr>
        <w:t>Observation 4</w:t>
      </w:r>
      <w:r>
        <w:rPr>
          <w:rFonts w:hint="default" w:ascii="Times New Roman" w:hAnsi="Times New Roman" w:eastAsia="宋体" w:cs="Times New Roman"/>
          <w:b/>
          <w:bCs/>
          <w:i w:val="0"/>
          <w:iCs w:val="0"/>
          <w:sz w:val="20"/>
          <w:szCs w:val="20"/>
          <w:lang w:val="en-US" w:eastAsia="zh-CN"/>
        </w:rPr>
        <w:t xml:space="preserve">: </w:t>
      </w:r>
      <w:r>
        <w:rPr>
          <w:rFonts w:hint="eastAsia" w:eastAsia="宋体"/>
          <w:i w:val="0"/>
          <w:iCs w:val="0"/>
          <w:sz w:val="20"/>
          <w:szCs w:val="20"/>
          <w:lang w:val="en-US" w:eastAsia="zh-CN"/>
        </w:rPr>
        <w:t>Dynamic TDD with and without sensing/coordination scheme  provides better UPT compared to static TDD</w:t>
      </w:r>
      <w:r>
        <w:rPr>
          <w:rFonts w:hint="default" w:ascii="Times New Roman" w:hAnsi="Times New Roman" w:eastAsia="宋体" w:cs="Times New Roman"/>
          <w:b w:val="0"/>
          <w:bCs w:val="0"/>
          <w:i w:val="0"/>
          <w:iCs w:val="0"/>
          <w:sz w:val="20"/>
          <w:szCs w:val="20"/>
          <w:lang w:val="en-US" w:eastAsia="zh-CN"/>
        </w:rPr>
        <w:t>.</w:t>
      </w:r>
    </w:p>
    <w:p>
      <w:pPr>
        <w:jc w:val="both"/>
        <w:rPr>
          <w:rFonts w:hint="default" w:ascii="Times New Roman" w:hAnsi="Times New Roman" w:eastAsia="宋体" w:cs="Times New Roman"/>
          <w:b w:val="0"/>
          <w:bCs w:val="0"/>
          <w:i w:val="0"/>
          <w:iCs w:val="0"/>
          <w:sz w:val="20"/>
          <w:szCs w:val="20"/>
          <w:lang w:val="en-US" w:eastAsia="zh-CN"/>
        </w:rPr>
      </w:pPr>
      <w:r>
        <w:rPr>
          <w:rFonts w:hint="eastAsia" w:eastAsia="宋体" w:cs="Times New Roman"/>
          <w:b/>
          <w:bCs/>
          <w:i w:val="0"/>
          <w:iCs w:val="0"/>
          <w:sz w:val="20"/>
          <w:szCs w:val="20"/>
          <w:lang w:val="en-US" w:eastAsia="zh-CN"/>
        </w:rPr>
        <w:t>Observation 5</w:t>
      </w:r>
      <w:r>
        <w:rPr>
          <w:rFonts w:hint="default" w:ascii="Times New Roman" w:hAnsi="Times New Roman" w:eastAsia="宋体" w:cs="Times New Roman"/>
          <w:b/>
          <w:bCs/>
          <w:i w:val="0"/>
          <w:iCs w:val="0"/>
          <w:sz w:val="20"/>
          <w:szCs w:val="20"/>
          <w:lang w:val="en-US" w:eastAsia="zh-CN"/>
        </w:rPr>
        <w:t xml:space="preserve">: </w:t>
      </w:r>
      <w:r>
        <w:rPr>
          <w:rFonts w:hint="eastAsia" w:eastAsia="宋体" w:cs="Times New Roman"/>
          <w:b w:val="0"/>
          <w:bCs w:val="0"/>
          <w:i w:val="0"/>
          <w:iCs w:val="0"/>
          <w:sz w:val="20"/>
          <w:szCs w:val="20"/>
          <w:lang w:val="en-US" w:eastAsia="zh-CN"/>
        </w:rPr>
        <w:t>D</w:t>
      </w:r>
      <w:r>
        <w:rPr>
          <w:rFonts w:hint="eastAsia" w:eastAsia="宋体"/>
          <w:i w:val="0"/>
          <w:iCs w:val="0"/>
          <w:sz w:val="20"/>
          <w:szCs w:val="20"/>
          <w:lang w:val="en-US" w:eastAsia="zh-CN"/>
        </w:rPr>
        <w:t>ynamic TDD with sensing/coordination scheme provides better UPT compared to static TDD and dynamic TDD without sensing/coordination scheme</w:t>
      </w:r>
      <w:r>
        <w:rPr>
          <w:rFonts w:hint="default" w:ascii="Times New Roman" w:hAnsi="Times New Roman" w:eastAsia="宋体" w:cs="Times New Roman"/>
          <w:b w:val="0"/>
          <w:bCs w:val="0"/>
          <w:i w:val="0"/>
          <w:iCs w:val="0"/>
          <w:sz w:val="20"/>
          <w:szCs w:val="20"/>
          <w:lang w:val="en-US" w:eastAsia="zh-CN"/>
        </w:rPr>
        <w:t>.</w:t>
      </w:r>
    </w:p>
    <w:p>
      <w:pPr>
        <w:jc w:val="both"/>
        <w:rPr>
          <w:rFonts w:hint="default" w:ascii="Times New Roman" w:hAnsi="Times New Roman" w:eastAsia="宋体" w:cs="Times New Roman"/>
          <w:b w:val="0"/>
          <w:bCs w:val="0"/>
          <w:i w:val="0"/>
          <w:iCs w:val="0"/>
          <w:sz w:val="20"/>
          <w:szCs w:val="20"/>
          <w:lang w:val="en-US" w:eastAsia="zh-CN"/>
        </w:rPr>
      </w:pPr>
      <w:r>
        <w:rPr>
          <w:rFonts w:hint="default" w:ascii="Times New Roman" w:hAnsi="Times New Roman" w:eastAsia="宋体" w:cs="Times New Roman"/>
          <w:b/>
          <w:bCs/>
          <w:i w:val="0"/>
          <w:iCs w:val="0"/>
          <w:sz w:val="20"/>
          <w:szCs w:val="20"/>
          <w:lang w:val="en-US" w:eastAsia="zh-CN"/>
        </w:rPr>
        <w:t xml:space="preserve">Proposal 1: </w:t>
      </w:r>
      <w:r>
        <w:rPr>
          <w:rFonts w:hint="eastAsia" w:eastAsia="宋体" w:cs="Times New Roman"/>
          <w:b w:val="0"/>
          <w:bCs w:val="0"/>
          <w:i w:val="0"/>
          <w:iCs w:val="0"/>
          <w:sz w:val="20"/>
          <w:szCs w:val="20"/>
          <w:lang w:val="en-US" w:eastAsia="zh-CN"/>
        </w:rPr>
        <w:t xml:space="preserve">Network coordination mechanism should support exchange of </w:t>
      </w:r>
      <w:r>
        <w:rPr>
          <w:rFonts w:hint="eastAsia" w:eastAsia="宋体" w:cs="Times New Roman"/>
          <w:b w:val="0"/>
          <w:bCs w:val="0"/>
          <w:i w:val="0"/>
          <w:iCs w:val="0"/>
          <w:color w:val="auto"/>
          <w:sz w:val="20"/>
          <w:szCs w:val="20"/>
          <w:highlight w:val="none"/>
          <w:u w:val="none"/>
          <w:lang w:val="en-US" w:eastAsia="zh-CN"/>
        </w:rPr>
        <w:t>SRS configurations or measurement configurations for CLI measurement</w:t>
      </w:r>
      <w:r>
        <w:rPr>
          <w:rFonts w:hint="default" w:ascii="Times New Roman" w:hAnsi="Times New Roman" w:eastAsia="宋体" w:cs="Times New Roman"/>
          <w:b w:val="0"/>
          <w:bCs w:val="0"/>
          <w:i w:val="0"/>
          <w:iCs w:val="0"/>
          <w:sz w:val="20"/>
          <w:szCs w:val="20"/>
          <w:lang w:val="en-US" w:eastAsia="zh-CN"/>
        </w:rPr>
        <w:t>.</w:t>
      </w:r>
    </w:p>
    <w:p>
      <w:pPr>
        <w:spacing w:after="60" w:line="260" w:lineRule="auto"/>
        <w:jc w:val="both"/>
        <w:rPr>
          <w:rFonts w:hint="eastAsia" w:eastAsia="宋体"/>
          <w:i w:val="0"/>
          <w:iCs w:val="0"/>
          <w:lang w:val="en-US" w:eastAsia="zh-CN"/>
        </w:rPr>
      </w:pPr>
      <w:r>
        <w:rPr>
          <w:rFonts w:hint="eastAsia" w:ascii="Times New Roman" w:hAnsi="Times New Roman" w:eastAsia="宋体" w:cs="Times New Roman"/>
          <w:b/>
          <w:bCs/>
          <w:sz w:val="20"/>
          <w:szCs w:val="20"/>
          <w:lang w:val="en-US" w:eastAsia="zh-CN"/>
        </w:rPr>
        <w:t xml:space="preserve">Proposal </w:t>
      </w:r>
      <w:r>
        <w:rPr>
          <w:rFonts w:hint="eastAsia" w:eastAsia="宋体" w:cs="Times New Roman"/>
          <w:b/>
          <w:bCs/>
          <w:sz w:val="20"/>
          <w:szCs w:val="20"/>
          <w:lang w:val="en-US" w:eastAsia="zh-CN"/>
        </w:rPr>
        <w:t>2</w:t>
      </w:r>
      <w:r>
        <w:rPr>
          <w:rFonts w:hint="default" w:ascii="Times New Roman" w:hAnsi="Times New Roman" w:eastAsia="宋体" w:cs="Times New Roman"/>
          <w:b/>
          <w:bCs/>
          <w:sz w:val="20"/>
          <w:szCs w:val="20"/>
          <w:lang w:val="en-US" w:eastAsia="zh-CN"/>
        </w:rPr>
        <w:t>:</w:t>
      </w:r>
      <w:r>
        <w:rPr>
          <w:rFonts w:hint="default" w:ascii="Times New Roman" w:hAnsi="Times New Roman" w:eastAsia="宋体" w:cs="Times New Roman"/>
          <w:b w:val="0"/>
          <w:bCs w:val="0"/>
          <w:i w:val="0"/>
          <w:iCs w:val="0"/>
          <w:sz w:val="20"/>
          <w:szCs w:val="20"/>
          <w:lang w:val="en-US" w:eastAsia="zh-CN"/>
        </w:rPr>
        <w:t xml:space="preserve"> </w:t>
      </w:r>
      <w:r>
        <w:rPr>
          <w:rFonts w:hint="eastAsia" w:ascii="Times New Roman" w:hAnsi="Times New Roman" w:eastAsia="宋体" w:cs="Times New Roman"/>
          <w:b w:val="0"/>
          <w:bCs w:val="0"/>
          <w:i w:val="0"/>
          <w:iCs w:val="0"/>
          <w:sz w:val="20"/>
          <w:szCs w:val="20"/>
          <w:lang w:val="en-US" w:eastAsia="zh-CN"/>
        </w:rPr>
        <w:t>A whole intended UL/DL configuration should include</w:t>
      </w:r>
      <w:r>
        <w:rPr>
          <w:rFonts w:hint="eastAsia" w:eastAsia="宋体"/>
          <w:i w:val="0"/>
          <w:iCs w:val="0"/>
          <w:lang w:val="en-US" w:eastAsia="zh-CN"/>
        </w:rPr>
        <w:t xml:space="preserve"> two parts:</w:t>
      </w:r>
    </w:p>
    <w:p>
      <w:pPr>
        <w:numPr>
          <w:ilvl w:val="0"/>
          <w:numId w:val="13"/>
        </w:numPr>
        <w:spacing w:after="60" w:line="240" w:lineRule="auto"/>
        <w:ind w:left="1020" w:leftChars="300" w:hanging="420"/>
        <w:jc w:val="both"/>
        <w:outlineLvl w:val="9"/>
        <w:rPr>
          <w:rFonts w:hint="eastAsia" w:eastAsia="宋体"/>
          <w:i w:val="0"/>
          <w:iCs w:val="0"/>
          <w:sz w:val="20"/>
          <w:szCs w:val="20"/>
          <w:u w:val="none"/>
          <w:lang w:val="en-US" w:eastAsia="zh-CN"/>
        </w:rPr>
      </w:pPr>
      <w:r>
        <w:rPr>
          <w:rFonts w:hint="eastAsia" w:eastAsia="宋体" w:cs="Times New Roman"/>
          <w:b w:val="0"/>
          <w:bCs w:val="0"/>
          <w:i w:val="0"/>
          <w:iCs w:val="0"/>
          <w:sz w:val="20"/>
          <w:szCs w:val="20"/>
          <w:u w:val="none"/>
          <w:lang w:val="en-US" w:eastAsia="zh-CN"/>
        </w:rPr>
        <w:t xml:space="preserve">Part I: </w:t>
      </w:r>
      <w:r>
        <w:rPr>
          <w:rFonts w:hint="eastAsia" w:eastAsia="宋体" w:cs="Times New Roman"/>
          <w:b w:val="0"/>
          <w:bCs w:val="0"/>
          <w:i w:val="0"/>
          <w:iCs w:val="0"/>
          <w:color w:val="auto"/>
          <w:sz w:val="20"/>
          <w:szCs w:val="20"/>
          <w:highlight w:val="none"/>
          <w:u w:val="none"/>
          <w:lang w:val="en-US" w:eastAsia="zh-CN"/>
        </w:rPr>
        <w:t>a semi-static UL/DL configuration configured by</w:t>
      </w:r>
      <w:r>
        <w:rPr>
          <w:rFonts w:hint="eastAsia" w:eastAsia="宋体"/>
          <w:i w:val="0"/>
          <w:iCs w:val="0"/>
          <w:sz w:val="20"/>
          <w:szCs w:val="20"/>
          <w:u w:val="none"/>
          <w:lang w:val="en-US" w:eastAsia="zh-CN"/>
        </w:rPr>
        <w:t xml:space="preserve"> </w:t>
      </w:r>
      <w:r>
        <w:rPr>
          <w:rFonts w:hint="eastAsia" w:eastAsia="宋体"/>
          <w:i/>
          <w:iCs/>
          <w:sz w:val="20"/>
          <w:szCs w:val="20"/>
          <w:u w:val="none"/>
          <w:lang w:val="en-US" w:eastAsia="zh-CN"/>
        </w:rPr>
        <w:t>TDD-UL-DL-ConfigurationCommon</w:t>
      </w:r>
      <w:r>
        <w:rPr>
          <w:rFonts w:hint="eastAsia" w:eastAsia="宋体"/>
          <w:i w:val="0"/>
          <w:iCs w:val="0"/>
          <w:sz w:val="20"/>
          <w:szCs w:val="20"/>
          <w:u w:val="none"/>
          <w:lang w:val="en-US" w:eastAsia="zh-CN"/>
        </w:rPr>
        <w:t xml:space="preserve"> or </w:t>
      </w:r>
      <w:r>
        <w:rPr>
          <w:rFonts w:hint="eastAsia" w:eastAsia="宋体"/>
          <w:i/>
          <w:iCs/>
          <w:sz w:val="20"/>
          <w:szCs w:val="20"/>
          <w:u w:val="none"/>
          <w:lang w:val="en-US" w:eastAsia="zh-CN"/>
        </w:rPr>
        <w:t>TDD-UL-DL-ConfigDedicated</w:t>
      </w:r>
    </w:p>
    <w:p>
      <w:pPr>
        <w:numPr>
          <w:ilvl w:val="0"/>
          <w:numId w:val="13"/>
        </w:numPr>
        <w:spacing w:line="240" w:lineRule="auto"/>
        <w:ind w:left="1020" w:leftChars="300" w:hanging="420"/>
        <w:jc w:val="both"/>
        <w:outlineLvl w:val="9"/>
        <w:rPr>
          <w:rFonts w:hint="eastAsia" w:eastAsia="宋体"/>
          <w:i w:val="0"/>
          <w:iCs w:val="0"/>
          <w:sz w:val="20"/>
          <w:szCs w:val="20"/>
          <w:u w:val="none"/>
          <w:lang w:val="en-US" w:eastAsia="zh-CN"/>
        </w:rPr>
      </w:pPr>
      <w:r>
        <w:rPr>
          <w:rFonts w:hint="eastAsia" w:eastAsia="宋体" w:cs="Times New Roman"/>
          <w:b w:val="0"/>
          <w:bCs w:val="0"/>
          <w:i w:val="0"/>
          <w:iCs w:val="0"/>
          <w:sz w:val="20"/>
          <w:szCs w:val="20"/>
          <w:u w:val="none"/>
          <w:lang w:val="en-US" w:eastAsia="zh-CN"/>
        </w:rPr>
        <w:t xml:space="preserve">Part II: </w:t>
      </w:r>
      <w:r>
        <w:rPr>
          <w:rFonts w:hint="eastAsia" w:eastAsia="宋体"/>
          <w:i w:val="0"/>
          <w:iCs w:val="0"/>
          <w:sz w:val="20"/>
          <w:szCs w:val="20"/>
          <w:u w:val="none"/>
          <w:lang w:val="en-US" w:eastAsia="zh-CN"/>
        </w:rPr>
        <w:t>an intended UL/DL configuration on the flexible slots/symbols</w:t>
      </w:r>
    </w:p>
    <w:p>
      <w:pPr>
        <w:spacing w:after="60" w:line="260" w:lineRule="auto"/>
        <w:jc w:val="both"/>
        <w:rPr>
          <w:rFonts w:hint="default" w:eastAsia="宋体" w:cs="Times New Roman"/>
          <w:b w:val="0"/>
          <w:bCs w:val="0"/>
          <w:i w:val="0"/>
          <w:iCs w:val="0"/>
          <w:color w:val="auto"/>
          <w:sz w:val="20"/>
          <w:szCs w:val="20"/>
          <w:highlight w:val="none"/>
          <w:u w:val="none"/>
          <w:lang w:val="en-US" w:eastAsia="zh-CN"/>
        </w:rPr>
      </w:pPr>
      <w:r>
        <w:rPr>
          <w:rFonts w:hint="eastAsia" w:ascii="Times New Roman" w:hAnsi="Times New Roman" w:eastAsia="宋体" w:cs="Times New Roman"/>
          <w:b/>
          <w:bCs/>
          <w:sz w:val="20"/>
          <w:szCs w:val="20"/>
          <w:lang w:val="en-US" w:eastAsia="zh-CN"/>
        </w:rPr>
        <w:t xml:space="preserve">Proposal </w:t>
      </w:r>
      <w:r>
        <w:rPr>
          <w:rFonts w:hint="eastAsia" w:eastAsia="宋体" w:cs="Times New Roman"/>
          <w:b/>
          <w:bCs/>
          <w:sz w:val="20"/>
          <w:szCs w:val="20"/>
          <w:lang w:val="en-US" w:eastAsia="zh-CN"/>
        </w:rPr>
        <w:t>3</w:t>
      </w:r>
      <w:r>
        <w:rPr>
          <w:rFonts w:hint="default" w:ascii="Times New Roman" w:hAnsi="Times New Roman" w:eastAsia="宋体" w:cs="Times New Roman"/>
          <w:b/>
          <w:bCs/>
          <w:sz w:val="20"/>
          <w:szCs w:val="20"/>
          <w:lang w:val="en-US" w:eastAsia="zh-CN"/>
        </w:rPr>
        <w:t>:</w:t>
      </w:r>
      <w:r>
        <w:rPr>
          <w:rFonts w:hint="default" w:ascii="Times New Roman" w:hAnsi="Times New Roman" w:eastAsia="宋体" w:cs="Times New Roman"/>
          <w:b w:val="0"/>
          <w:bCs w:val="0"/>
          <w:i w:val="0"/>
          <w:iCs w:val="0"/>
          <w:sz w:val="20"/>
          <w:szCs w:val="20"/>
          <w:lang w:val="en-US" w:eastAsia="zh-CN"/>
        </w:rPr>
        <w:t xml:space="preserve"> </w:t>
      </w:r>
      <w:r>
        <w:rPr>
          <w:rFonts w:hint="eastAsia" w:eastAsia="宋体" w:cs="Times New Roman"/>
          <w:b w:val="0"/>
          <w:bCs w:val="0"/>
          <w:i w:val="0"/>
          <w:iCs w:val="0"/>
          <w:sz w:val="20"/>
          <w:szCs w:val="20"/>
          <w:lang w:val="en-US" w:eastAsia="zh-CN"/>
        </w:rPr>
        <w:t>The parameters exchanged between the gNBs to indicate the whole</w:t>
      </w:r>
      <w:r>
        <w:rPr>
          <w:rFonts w:hint="eastAsia" w:ascii="Times New Roman" w:hAnsi="Times New Roman" w:eastAsia="宋体" w:cs="Times New Roman"/>
          <w:b w:val="0"/>
          <w:bCs w:val="0"/>
          <w:i w:val="0"/>
          <w:iCs w:val="0"/>
          <w:sz w:val="20"/>
          <w:szCs w:val="20"/>
          <w:lang w:val="en-US" w:eastAsia="zh-CN"/>
        </w:rPr>
        <w:t xml:space="preserve"> intended UL/DL configuration </w:t>
      </w:r>
      <w:r>
        <w:rPr>
          <w:rFonts w:hint="eastAsia" w:eastAsia="宋体" w:cs="Times New Roman"/>
          <w:b w:val="0"/>
          <w:bCs w:val="0"/>
          <w:i w:val="0"/>
          <w:iCs w:val="0"/>
          <w:sz w:val="20"/>
          <w:szCs w:val="20"/>
          <w:lang w:val="en-US" w:eastAsia="zh-CN"/>
        </w:rPr>
        <w:t>should include</w:t>
      </w:r>
      <w:r>
        <w:rPr>
          <w:rFonts w:hint="eastAsia" w:eastAsia="宋体" w:cs="Times New Roman"/>
          <w:b w:val="0"/>
          <w:bCs w:val="0"/>
          <w:i w:val="0"/>
          <w:iCs w:val="0"/>
          <w:color w:val="auto"/>
          <w:sz w:val="20"/>
          <w:szCs w:val="20"/>
          <w:highlight w:val="none"/>
          <w:u w:val="none"/>
          <w:lang w:val="en-US" w:eastAsia="zh-CN"/>
        </w:rPr>
        <w:t xml:space="preserve"> two different set of parameters:</w:t>
      </w:r>
    </w:p>
    <w:p>
      <w:pPr>
        <w:numPr>
          <w:ilvl w:val="0"/>
          <w:numId w:val="13"/>
        </w:numPr>
        <w:spacing w:after="60" w:line="240" w:lineRule="auto"/>
        <w:ind w:left="1020" w:leftChars="300" w:hanging="420"/>
        <w:jc w:val="both"/>
        <w:outlineLvl w:val="9"/>
        <w:rPr>
          <w:rFonts w:hint="eastAsia" w:eastAsia="宋体" w:cs="Times New Roman"/>
          <w:b w:val="0"/>
          <w:bCs w:val="0"/>
          <w:i w:val="0"/>
          <w:iCs w:val="0"/>
          <w:color w:val="auto"/>
          <w:sz w:val="20"/>
          <w:szCs w:val="20"/>
          <w:highlight w:val="none"/>
          <w:u w:val="none"/>
          <w:lang w:val="en-US" w:eastAsia="zh-CN"/>
        </w:rPr>
      </w:pPr>
      <w:r>
        <w:rPr>
          <w:rFonts w:hint="eastAsia" w:eastAsia="宋体" w:cs="Times New Roman"/>
          <w:b w:val="0"/>
          <w:bCs w:val="0"/>
          <w:i w:val="0"/>
          <w:iCs w:val="0"/>
          <w:sz w:val="20"/>
          <w:szCs w:val="20"/>
          <w:u w:val="none"/>
          <w:lang w:val="en-US" w:eastAsia="zh-CN"/>
        </w:rPr>
        <w:t>O</w:t>
      </w:r>
      <w:r>
        <w:rPr>
          <w:rFonts w:hint="eastAsia" w:eastAsia="宋体" w:cs="Times New Roman"/>
          <w:b w:val="0"/>
          <w:bCs w:val="0"/>
          <w:i w:val="0"/>
          <w:iCs w:val="0"/>
          <w:color w:val="auto"/>
          <w:sz w:val="20"/>
          <w:szCs w:val="20"/>
          <w:highlight w:val="none"/>
          <w:u w:val="none"/>
          <w:lang w:val="en-US" w:eastAsia="zh-CN"/>
        </w:rPr>
        <w:t xml:space="preserve">ne </w:t>
      </w:r>
      <w:r>
        <w:rPr>
          <w:rFonts w:hint="eastAsia" w:eastAsia="宋体" w:cs="Times New Roman"/>
          <w:b w:val="0"/>
          <w:bCs w:val="0"/>
          <w:i w:val="0"/>
          <w:iCs w:val="0"/>
          <w:sz w:val="20"/>
          <w:szCs w:val="20"/>
          <w:u w:val="none"/>
          <w:lang w:val="en-US" w:eastAsia="zh-CN"/>
        </w:rPr>
        <w:t xml:space="preserve">set </w:t>
      </w:r>
      <w:r>
        <w:rPr>
          <w:rFonts w:hint="eastAsia" w:eastAsia="宋体" w:cs="Times New Roman"/>
          <w:b w:val="0"/>
          <w:bCs w:val="0"/>
          <w:i w:val="0"/>
          <w:iCs w:val="0"/>
          <w:color w:val="auto"/>
          <w:sz w:val="20"/>
          <w:szCs w:val="20"/>
          <w:highlight w:val="none"/>
          <w:u w:val="none"/>
          <w:lang w:val="en-US" w:eastAsia="zh-CN"/>
        </w:rPr>
        <w:t>for the semi-static UL/DL configuration configured by</w:t>
      </w:r>
      <w:r>
        <w:rPr>
          <w:rFonts w:hint="eastAsia" w:eastAsia="宋体"/>
          <w:i w:val="0"/>
          <w:iCs w:val="0"/>
          <w:sz w:val="20"/>
          <w:szCs w:val="20"/>
          <w:lang w:val="en-US" w:eastAsia="zh-CN"/>
        </w:rPr>
        <w:t xml:space="preserve"> </w:t>
      </w:r>
      <w:r>
        <w:rPr>
          <w:rFonts w:hint="eastAsia" w:eastAsia="宋体"/>
          <w:i/>
          <w:iCs/>
          <w:sz w:val="20"/>
          <w:szCs w:val="20"/>
          <w:lang w:val="en-US" w:eastAsia="zh-CN"/>
        </w:rPr>
        <w:t>TDD-UL-DL-ConfigurationCommon</w:t>
      </w:r>
      <w:r>
        <w:rPr>
          <w:rFonts w:hint="eastAsia" w:eastAsia="宋体"/>
          <w:i w:val="0"/>
          <w:iCs w:val="0"/>
          <w:sz w:val="20"/>
          <w:szCs w:val="20"/>
          <w:lang w:val="en-US" w:eastAsia="zh-CN"/>
        </w:rPr>
        <w:t xml:space="preserve"> or </w:t>
      </w:r>
      <w:r>
        <w:rPr>
          <w:rFonts w:hint="eastAsia" w:eastAsia="宋体"/>
          <w:i/>
          <w:iCs/>
          <w:sz w:val="20"/>
          <w:szCs w:val="20"/>
          <w:lang w:val="en-US" w:eastAsia="zh-CN"/>
        </w:rPr>
        <w:t>TDD-UL-DL-ConfigDedicated</w:t>
      </w:r>
    </w:p>
    <w:p>
      <w:pPr>
        <w:numPr>
          <w:ilvl w:val="0"/>
          <w:numId w:val="13"/>
        </w:numPr>
        <w:spacing w:line="240" w:lineRule="auto"/>
        <w:ind w:left="1020" w:leftChars="300" w:hanging="420"/>
        <w:jc w:val="both"/>
        <w:outlineLvl w:val="9"/>
        <w:rPr>
          <w:rFonts w:hint="eastAsia" w:eastAsia="宋体"/>
          <w:i w:val="0"/>
          <w:iCs w:val="0"/>
          <w:sz w:val="20"/>
          <w:szCs w:val="20"/>
          <w:lang w:val="en-US" w:eastAsia="zh-CN"/>
        </w:rPr>
      </w:pPr>
      <w:r>
        <w:rPr>
          <w:rFonts w:hint="eastAsia" w:eastAsia="宋体" w:cs="Times New Roman"/>
          <w:b w:val="0"/>
          <w:bCs w:val="0"/>
          <w:i w:val="0"/>
          <w:iCs w:val="0"/>
          <w:sz w:val="20"/>
          <w:szCs w:val="20"/>
          <w:u w:val="none"/>
          <w:lang w:val="en-US" w:eastAsia="zh-CN"/>
        </w:rPr>
        <w:t>The other set</w:t>
      </w:r>
      <w:r>
        <w:rPr>
          <w:rFonts w:hint="eastAsia" w:eastAsia="宋体" w:cs="Times New Roman"/>
          <w:b w:val="0"/>
          <w:bCs w:val="0"/>
          <w:i w:val="0"/>
          <w:iCs w:val="0"/>
          <w:color w:val="auto"/>
          <w:sz w:val="20"/>
          <w:szCs w:val="20"/>
          <w:highlight w:val="none"/>
          <w:u w:val="none"/>
          <w:lang w:val="en-US" w:eastAsia="zh-CN"/>
        </w:rPr>
        <w:t xml:space="preserve"> for </w:t>
      </w:r>
      <w:r>
        <w:rPr>
          <w:rFonts w:hint="eastAsia" w:eastAsia="宋体"/>
          <w:i w:val="0"/>
          <w:iCs w:val="0"/>
          <w:sz w:val="20"/>
          <w:szCs w:val="20"/>
          <w:lang w:val="en-US" w:eastAsia="zh-CN"/>
        </w:rPr>
        <w:t xml:space="preserve"> the intended UL/DL configuration on the flexible slots/symbols</w:t>
      </w:r>
    </w:p>
    <w:p>
      <w:pPr>
        <w:jc w:val="both"/>
        <w:rPr>
          <w:rFonts w:hint="default" w:eastAsia="宋体"/>
          <w:i w:val="0"/>
          <w:iCs w:val="0"/>
          <w:lang w:val="en-US" w:eastAsia="zh-CN"/>
        </w:rPr>
      </w:pPr>
      <w:r>
        <w:rPr>
          <w:rFonts w:hint="eastAsia" w:ascii="Times New Roman" w:hAnsi="Times New Roman" w:eastAsia="宋体" w:cs="Times New Roman"/>
          <w:b/>
          <w:bCs/>
          <w:sz w:val="20"/>
          <w:szCs w:val="20"/>
          <w:lang w:val="en-US" w:eastAsia="zh-CN"/>
        </w:rPr>
        <w:t xml:space="preserve">Proposal </w:t>
      </w:r>
      <w:r>
        <w:rPr>
          <w:rFonts w:hint="eastAsia" w:eastAsia="宋体" w:cs="Times New Roman"/>
          <w:b/>
          <w:bCs/>
          <w:sz w:val="20"/>
          <w:szCs w:val="20"/>
          <w:lang w:val="en-US" w:eastAsia="zh-CN"/>
        </w:rPr>
        <w:t>4</w:t>
      </w:r>
      <w:r>
        <w:rPr>
          <w:rFonts w:hint="default" w:ascii="Times New Roman" w:hAnsi="Times New Roman" w:eastAsia="宋体" w:cs="Times New Roman"/>
          <w:b/>
          <w:bCs/>
          <w:sz w:val="20"/>
          <w:szCs w:val="20"/>
          <w:lang w:val="en-US" w:eastAsia="zh-CN"/>
        </w:rPr>
        <w:t>:</w:t>
      </w:r>
      <w:r>
        <w:rPr>
          <w:rFonts w:hint="default" w:ascii="Times New Roman" w:hAnsi="Times New Roman" w:eastAsia="宋体" w:cs="Times New Roman"/>
          <w:b w:val="0"/>
          <w:bCs w:val="0"/>
          <w:i w:val="0"/>
          <w:iCs w:val="0"/>
          <w:sz w:val="20"/>
          <w:szCs w:val="20"/>
          <w:lang w:val="en-US" w:eastAsia="zh-CN"/>
        </w:rPr>
        <w:t xml:space="preserve"> </w:t>
      </w:r>
      <w:r>
        <w:rPr>
          <w:rFonts w:hint="eastAsia"/>
          <w:sz w:val="20"/>
          <w:szCs w:val="20"/>
          <w:lang w:val="en-US" w:eastAsia="zh-CN"/>
        </w:rPr>
        <w:t>The r</w:t>
      </w:r>
      <w:r>
        <w:rPr>
          <w:rFonts w:hint="eastAsia"/>
          <w:sz w:val="20"/>
          <w:szCs w:val="20"/>
          <w:highlight w:val="none"/>
          <w:lang w:val="en-US" w:eastAsia="zh-CN"/>
        </w:rPr>
        <w:t xml:space="preserve">emaining </w:t>
      </w:r>
      <w:r>
        <w:rPr>
          <w:rFonts w:hint="eastAsia" w:eastAsia="宋体"/>
          <w:iCs/>
          <w:highlight w:val="none"/>
          <w:lang w:val="en-US" w:eastAsia="zh-CN"/>
        </w:rPr>
        <w:t>slot(s)/</w:t>
      </w:r>
      <w:r>
        <w:rPr>
          <w:rFonts w:hint="eastAsia"/>
          <w:sz w:val="20"/>
          <w:szCs w:val="20"/>
          <w:highlight w:val="none"/>
          <w:lang w:val="en-US" w:eastAsia="zh-CN"/>
        </w:rPr>
        <w:t>symbol(s) in a configuration period which is not indicated as DL or UL by exchanged par</w:t>
      </w:r>
      <w:r>
        <w:rPr>
          <w:rFonts w:hint="eastAsia"/>
          <w:sz w:val="20"/>
          <w:szCs w:val="20"/>
          <w:lang w:val="en-US" w:eastAsia="zh-CN"/>
        </w:rPr>
        <w:t xml:space="preserve">ameters are flexible </w:t>
      </w:r>
      <w:r>
        <w:rPr>
          <w:rFonts w:hint="eastAsia" w:eastAsia="宋体"/>
          <w:iCs/>
          <w:lang w:val="en-US" w:eastAsia="zh-CN"/>
        </w:rPr>
        <w:t>slot(s)/</w:t>
      </w:r>
      <w:r>
        <w:rPr>
          <w:rFonts w:hint="eastAsia"/>
          <w:sz w:val="20"/>
          <w:szCs w:val="20"/>
          <w:lang w:val="en-US" w:eastAsia="zh-CN"/>
        </w:rPr>
        <w:t>symbol(s).</w:t>
      </w:r>
    </w:p>
    <w:p>
      <w:pPr>
        <w:spacing w:after="60" w:line="260" w:lineRule="auto"/>
        <w:jc w:val="both"/>
        <w:rPr>
          <w:rFonts w:hint="default" w:ascii="Times New Roman" w:hAnsi="Times New Roman" w:eastAsia="宋体" w:cs="Times New Roman"/>
          <w:b w:val="0"/>
          <w:bCs w:val="0"/>
          <w:i w:val="0"/>
          <w:iCs w:val="0"/>
          <w:sz w:val="20"/>
          <w:szCs w:val="20"/>
          <w:lang w:val="en-US" w:eastAsia="zh-CN"/>
        </w:rPr>
      </w:pPr>
      <w:r>
        <w:rPr>
          <w:rFonts w:hint="default" w:ascii="Times New Roman" w:hAnsi="Times New Roman" w:eastAsia="宋体" w:cs="Times New Roman"/>
          <w:b/>
          <w:bCs/>
          <w:sz w:val="20"/>
          <w:szCs w:val="20"/>
          <w:lang w:val="en-US" w:eastAsia="zh-CN"/>
        </w:rPr>
        <w:t xml:space="preserve">Proposal </w:t>
      </w:r>
      <w:r>
        <w:rPr>
          <w:rFonts w:hint="eastAsia" w:eastAsia="宋体" w:cs="Times New Roman"/>
          <w:b/>
          <w:bCs/>
          <w:sz w:val="20"/>
          <w:szCs w:val="20"/>
          <w:lang w:val="en-US" w:eastAsia="zh-CN"/>
        </w:rPr>
        <w:t>5</w:t>
      </w:r>
      <w:r>
        <w:rPr>
          <w:rFonts w:hint="default" w:ascii="Times New Roman" w:hAnsi="Times New Roman" w:eastAsia="宋体" w:cs="Times New Roman"/>
          <w:b/>
          <w:bCs/>
          <w:sz w:val="20"/>
          <w:szCs w:val="20"/>
          <w:lang w:val="en-US" w:eastAsia="zh-CN"/>
        </w:rPr>
        <w:t xml:space="preserve">: </w:t>
      </w:r>
      <w:r>
        <w:rPr>
          <w:rFonts w:hint="eastAsia" w:eastAsia="宋体"/>
          <w:i w:val="0"/>
          <w:iCs w:val="0"/>
          <w:lang w:val="en-US" w:eastAsia="zh-CN"/>
        </w:rPr>
        <w:t xml:space="preserve">Two alternatives can be considered to reduce the impacts of CLI on SS/PBCH, </w:t>
      </w:r>
      <w:r>
        <w:rPr>
          <w:rFonts w:hint="eastAsia" w:eastAsia="宋体"/>
          <w:lang w:val="en-US" w:eastAsia="zh-CN"/>
        </w:rPr>
        <w:t xml:space="preserve">CORESET0, and </w:t>
      </w:r>
      <w:r>
        <w:rPr>
          <w:rFonts w:hint="eastAsia" w:eastAsia="宋体"/>
          <w:i w:val="0"/>
          <w:iCs w:val="0"/>
          <w:lang w:val="en-US" w:eastAsia="zh-CN"/>
        </w:rPr>
        <w:t>PRACH</w:t>
      </w:r>
      <w:r>
        <w:rPr>
          <w:rFonts w:hint="default" w:ascii="Times New Roman" w:hAnsi="Times New Roman" w:eastAsia="宋体" w:cs="Times New Roman"/>
          <w:b w:val="0"/>
          <w:bCs w:val="0"/>
          <w:i w:val="0"/>
          <w:iCs w:val="0"/>
          <w:sz w:val="20"/>
          <w:szCs w:val="20"/>
          <w:lang w:val="en-US" w:eastAsia="zh-CN"/>
        </w:rPr>
        <w:t>.</w:t>
      </w:r>
    </w:p>
    <w:p>
      <w:pPr>
        <w:keepNext w:val="0"/>
        <w:keepLines w:val="0"/>
        <w:pageBreakBefore w:val="0"/>
        <w:widowControl/>
        <w:numPr>
          <w:ilvl w:val="0"/>
          <w:numId w:val="13"/>
        </w:numPr>
        <w:kinsoku/>
        <w:wordWrap/>
        <w:overflowPunct/>
        <w:topLinePunct w:val="0"/>
        <w:autoSpaceDE/>
        <w:autoSpaceDN/>
        <w:bidi w:val="0"/>
        <w:adjustRightInd/>
        <w:snapToGrid/>
        <w:spacing w:after="60" w:line="240" w:lineRule="auto"/>
        <w:ind w:left="1020" w:leftChars="300" w:hanging="420"/>
        <w:jc w:val="both"/>
        <w:textAlignment w:val="auto"/>
        <w:outlineLvl w:val="9"/>
        <w:rPr>
          <w:rFonts w:hint="eastAsia" w:eastAsia="宋体"/>
          <w:i w:val="0"/>
          <w:lang w:val="en-US" w:eastAsia="zh-CN"/>
        </w:rPr>
      </w:pPr>
      <w:r>
        <w:rPr>
          <w:rFonts w:hint="eastAsia" w:eastAsia="宋体"/>
          <w:i w:val="0"/>
          <w:lang w:val="en-US" w:eastAsia="zh-CN"/>
        </w:rPr>
        <w:t xml:space="preserve">Alt.1: Exchange of time/frequency resource configuration of SS/PBCH, </w:t>
      </w:r>
      <w:r>
        <w:rPr>
          <w:rFonts w:hint="eastAsia" w:eastAsia="宋体"/>
          <w:lang w:val="en-US" w:eastAsia="zh-CN"/>
        </w:rPr>
        <w:t xml:space="preserve">CORESET0, and </w:t>
      </w:r>
      <w:r>
        <w:rPr>
          <w:rFonts w:hint="eastAsia" w:eastAsia="宋体"/>
          <w:i w:val="0"/>
          <w:lang w:val="en-US" w:eastAsia="zh-CN"/>
        </w:rPr>
        <w:t>PRACH</w:t>
      </w:r>
    </w:p>
    <w:p>
      <w:pPr>
        <w:numPr>
          <w:ilvl w:val="0"/>
          <w:numId w:val="13"/>
        </w:numPr>
        <w:spacing w:after="180" w:line="240" w:lineRule="auto"/>
        <w:ind w:left="1020" w:leftChars="300" w:hanging="420"/>
        <w:jc w:val="both"/>
        <w:outlineLvl w:val="9"/>
        <w:rPr>
          <w:rFonts w:hint="default" w:ascii="Times New Roman" w:hAnsi="Times New Roman" w:eastAsia="宋体" w:cs="Times New Roman"/>
          <w:b w:val="0"/>
          <w:bCs w:val="0"/>
          <w:i w:val="0"/>
          <w:iCs w:val="0"/>
          <w:sz w:val="20"/>
          <w:szCs w:val="20"/>
          <w:lang w:val="en-US" w:eastAsia="zh-CN"/>
        </w:rPr>
      </w:pPr>
      <w:r>
        <w:rPr>
          <w:rFonts w:hint="eastAsia" w:eastAsia="宋体"/>
          <w:i w:val="0"/>
          <w:lang w:val="en-US" w:eastAsia="zh-CN"/>
        </w:rPr>
        <w:t xml:space="preserve">Alt.2: Set </w:t>
      </w:r>
      <w:r>
        <w:rPr>
          <w:rFonts w:hint="eastAsia" w:eastAsia="宋体"/>
          <w:i w:val="0"/>
          <w:iCs w:val="0"/>
          <w:lang w:val="en-US" w:eastAsia="zh-CN"/>
        </w:rPr>
        <w:t xml:space="preserve">the directions of flexible slots/symbols on which SS/PBCH block, </w:t>
      </w:r>
      <w:r>
        <w:rPr>
          <w:rFonts w:hint="eastAsia" w:eastAsia="宋体"/>
          <w:lang w:val="en-US" w:eastAsia="zh-CN"/>
        </w:rPr>
        <w:t xml:space="preserve">CORESET0, and </w:t>
      </w:r>
      <w:r>
        <w:rPr>
          <w:rFonts w:hint="eastAsia" w:eastAsia="宋体"/>
          <w:i w:val="0"/>
          <w:iCs w:val="0"/>
          <w:lang w:val="en-US" w:eastAsia="zh-CN"/>
        </w:rPr>
        <w:t xml:space="preserve">PRACH will be transmitted as intended direction </w:t>
      </w:r>
      <w:r>
        <w:rPr>
          <w:rFonts w:hint="default" w:eastAsia="宋体"/>
          <w:i w:val="0"/>
          <w:iCs w:val="0"/>
          <w:lang w:val="en-US" w:eastAsia="zh-CN"/>
        </w:rPr>
        <w:t>“</w:t>
      </w:r>
      <w:r>
        <w:rPr>
          <w:rFonts w:hint="eastAsia" w:eastAsia="宋体"/>
          <w:i w:val="0"/>
          <w:iCs w:val="0"/>
          <w:lang w:val="en-US" w:eastAsia="zh-CN"/>
        </w:rPr>
        <w:t>DL</w:t>
      </w:r>
      <w:r>
        <w:rPr>
          <w:rFonts w:hint="default" w:eastAsia="宋体"/>
          <w:i w:val="0"/>
          <w:iCs w:val="0"/>
          <w:lang w:val="en-US" w:eastAsia="zh-CN"/>
        </w:rPr>
        <w:t>”</w:t>
      </w:r>
      <w:r>
        <w:rPr>
          <w:rFonts w:hint="eastAsia" w:eastAsia="宋体"/>
          <w:i w:val="0"/>
          <w:iCs w:val="0"/>
          <w:lang w:val="en-US" w:eastAsia="zh-CN"/>
        </w:rPr>
        <w:t xml:space="preserve"> or </w:t>
      </w:r>
      <w:r>
        <w:rPr>
          <w:rFonts w:hint="default" w:eastAsia="宋体"/>
          <w:i w:val="0"/>
          <w:iCs w:val="0"/>
          <w:lang w:val="en-US" w:eastAsia="zh-CN"/>
        </w:rPr>
        <w:t>“</w:t>
      </w:r>
      <w:r>
        <w:rPr>
          <w:rFonts w:hint="eastAsia" w:eastAsia="宋体"/>
          <w:i w:val="0"/>
          <w:iCs w:val="0"/>
          <w:lang w:val="en-US" w:eastAsia="zh-CN"/>
        </w:rPr>
        <w:t>UL</w:t>
      </w:r>
      <w:r>
        <w:rPr>
          <w:rFonts w:hint="default" w:eastAsia="宋体"/>
          <w:i w:val="0"/>
          <w:iCs w:val="0"/>
          <w:lang w:val="en-US" w:eastAsia="zh-CN"/>
        </w:rPr>
        <w:t>”</w:t>
      </w:r>
    </w:p>
    <w:p>
      <w:pPr>
        <w:jc w:val="both"/>
        <w:rPr>
          <w:rFonts w:hint="default" w:ascii="Times New Roman" w:hAnsi="Times New Roman" w:eastAsia="宋体" w:cs="Times New Roman"/>
          <w:b w:val="0"/>
          <w:bCs w:val="0"/>
          <w:i/>
          <w:iCs/>
          <w:sz w:val="20"/>
          <w:szCs w:val="20"/>
          <w:lang w:val="en-US" w:eastAsia="zh-CN"/>
        </w:rPr>
      </w:pPr>
      <w:r>
        <w:rPr>
          <w:rFonts w:hint="eastAsia" w:eastAsia="宋体" w:cs="Times New Roman"/>
          <w:b/>
          <w:bCs/>
          <w:sz w:val="20"/>
          <w:szCs w:val="20"/>
          <w:lang w:val="en-US" w:eastAsia="zh-CN"/>
        </w:rPr>
        <w:t>Proposal 6</w:t>
      </w:r>
      <w:r>
        <w:rPr>
          <w:rFonts w:hint="default" w:ascii="Times New Roman" w:hAnsi="Times New Roman" w:eastAsia="宋体" w:cs="Times New Roman"/>
          <w:b/>
          <w:bCs/>
          <w:sz w:val="20"/>
          <w:szCs w:val="20"/>
          <w:lang w:val="en-US" w:eastAsia="zh-CN"/>
        </w:rPr>
        <w:t xml:space="preserve">: </w:t>
      </w:r>
      <w:r>
        <w:rPr>
          <w:rFonts w:hint="eastAsia" w:eastAsia="宋体" w:cs="Times New Roman"/>
          <w:b w:val="0"/>
          <w:bCs w:val="0"/>
          <w:i w:val="0"/>
          <w:iCs w:val="0"/>
          <w:sz w:val="20"/>
          <w:szCs w:val="20"/>
          <w:lang w:val="en-US" w:eastAsia="zh-CN"/>
        </w:rPr>
        <w:t>The CLI measurement, exchange of intended DL/UL transmission direction, and sensing scheme can be combined for CLI mitigation in dynamic TDD</w:t>
      </w:r>
      <w:r>
        <w:rPr>
          <w:rFonts w:hint="default" w:ascii="Times New Roman" w:hAnsi="Times New Roman" w:eastAsia="宋体" w:cs="Times New Roman"/>
          <w:b w:val="0"/>
          <w:bCs w:val="0"/>
          <w:i w:val="0"/>
          <w:iCs w:val="0"/>
          <w:sz w:val="20"/>
          <w:szCs w:val="20"/>
          <w:lang w:val="en-US" w:eastAsia="zh-CN"/>
        </w:rPr>
        <w:t>.</w:t>
      </w:r>
    </w:p>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 </w:t>
      </w:r>
    </w:p>
    <w:p>
      <w:pPr>
        <w:widowControl w:val="0"/>
        <w:numPr>
          <w:ilvl w:val="0"/>
          <w:numId w:val="14"/>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hint="eastAsia" w:eastAsia="宋体"/>
          <w:lang w:val="en-US" w:eastAsia="zh-CN"/>
        </w:rPr>
        <w:t>182864</w:t>
      </w:r>
      <w:r>
        <w:rPr>
          <w:rFonts w:eastAsia="宋体"/>
          <w:lang w:val="en-US" w:eastAsia="zh-CN"/>
        </w:rPr>
        <w:t xml:space="preserve">, </w:t>
      </w:r>
      <w:r>
        <w:rPr>
          <w:rFonts w:hint="eastAsia" w:eastAsia="宋体"/>
          <w:lang w:val="en-US" w:eastAsia="zh-CN"/>
        </w:rPr>
        <w:t>Revised WID on CLI handling and RIM for NR</w:t>
      </w:r>
      <w:r>
        <w:rPr>
          <w:rFonts w:eastAsia="宋体"/>
          <w:lang w:val="en-US" w:eastAsia="zh-CN"/>
        </w:rPr>
        <w:t xml:space="preserve">, </w:t>
      </w:r>
      <w:r>
        <w:rPr>
          <w:rFonts w:hint="eastAsia" w:eastAsia="宋体"/>
          <w:lang w:val="en-US" w:eastAsia="zh-CN"/>
        </w:rPr>
        <w:t>LG,</w:t>
      </w:r>
      <w:r>
        <w:rPr>
          <w:rFonts w:eastAsia="宋体"/>
          <w:lang w:val="en-US" w:eastAsia="zh-CN"/>
        </w:rPr>
        <w:t xml:space="preserve"> </w:t>
      </w:r>
      <w:r>
        <w:rPr>
          <w:rFonts w:hint="eastAsia" w:eastAsia="宋体"/>
          <w:lang w:val="en-US" w:eastAsia="zh-CN"/>
        </w:rPr>
        <w:t xml:space="preserve">Dec. 10 - 13, </w:t>
      </w:r>
      <w:r>
        <w:rPr>
          <w:rFonts w:eastAsia="宋体"/>
          <w:lang w:val="en-US" w:eastAsia="zh-CN"/>
        </w:rPr>
        <w:t>201</w:t>
      </w:r>
      <w:r>
        <w:rPr>
          <w:rFonts w:hint="eastAsia" w:eastAsia="宋体"/>
          <w:lang w:val="en-US" w:eastAsia="zh-CN"/>
        </w:rPr>
        <w:t>8</w:t>
      </w:r>
      <w:r>
        <w:rPr>
          <w:rFonts w:eastAsia="宋体"/>
          <w:lang w:val="en-US" w:eastAsia="zh-CN"/>
        </w:rPr>
        <w:t>, RAN</w:t>
      </w:r>
      <w:r>
        <w:rPr>
          <w:rFonts w:hint="eastAsia" w:eastAsia="宋体"/>
          <w:lang w:val="en-US" w:eastAsia="zh-CN"/>
        </w:rPr>
        <w:t>#82</w:t>
      </w:r>
    </w:p>
    <w:p>
      <w:pPr>
        <w:widowControl w:val="0"/>
        <w:numPr>
          <w:ilvl w:val="0"/>
          <w:numId w:val="14"/>
        </w:numPr>
        <w:autoSpaceDE w:val="0"/>
        <w:autoSpaceDN w:val="0"/>
        <w:adjustRightInd w:val="0"/>
        <w:spacing w:after="0" w:line="276" w:lineRule="auto"/>
        <w:jc w:val="both"/>
        <w:rPr>
          <w:rFonts w:eastAsiaTheme="minorEastAsia"/>
          <w:szCs w:val="20"/>
          <w:lang w:val="en-GB" w:eastAsia="zh-CN"/>
        </w:rPr>
      </w:pPr>
      <w:r>
        <w:rPr>
          <w:rFonts w:hint="eastAsia"/>
          <w:lang w:eastAsia="zh-CN"/>
        </w:rPr>
        <w:t>Draft</w:t>
      </w:r>
      <w:r>
        <w:rPr>
          <w:rFonts w:hint="eastAsia"/>
          <w:lang w:val="en-US" w:eastAsia="zh-CN"/>
        </w:rPr>
        <w:t>_Minutes_report_RAN1#AH_1901_v010</w:t>
      </w:r>
    </w:p>
    <w:p>
      <w:pPr>
        <w:widowControl w:val="0"/>
        <w:numPr>
          <w:ilvl w:val="0"/>
          <w:numId w:val="14"/>
        </w:numPr>
        <w:autoSpaceDE w:val="0"/>
        <w:autoSpaceDN w:val="0"/>
        <w:adjustRightInd w:val="0"/>
        <w:spacing w:after="0" w:line="276" w:lineRule="auto"/>
        <w:jc w:val="both"/>
        <w:rPr>
          <w:rFonts w:eastAsiaTheme="minorEastAsia"/>
          <w:szCs w:val="20"/>
          <w:highlight w:val="none"/>
          <w:lang w:val="en-GB" w:eastAsia="zh-CN"/>
        </w:rPr>
      </w:pPr>
      <w:r>
        <w:rPr>
          <w:rFonts w:eastAsia="Malgun Gothic"/>
          <w:highlight w:val="none"/>
          <w:lang w:val="en-US" w:eastAsia="ko-KR"/>
        </w:rPr>
        <w:t>R1-1900409, Discussion on backhaul information exchange for CLI management, CMCC</w:t>
      </w:r>
    </w:p>
    <w:p>
      <w:pPr>
        <w:widowControl w:val="0"/>
        <w:numPr>
          <w:ilvl w:val="0"/>
          <w:numId w:val="14"/>
        </w:numPr>
        <w:autoSpaceDE w:val="0"/>
        <w:autoSpaceDN w:val="0"/>
        <w:adjustRightInd w:val="0"/>
        <w:spacing w:after="0" w:line="276" w:lineRule="auto"/>
        <w:ind w:leftChars="0"/>
        <w:jc w:val="both"/>
        <w:rPr>
          <w:rFonts w:hint="default" w:ascii="Times New Roman" w:hAnsi="Times New Roman" w:eastAsia="宋体" w:cs="Times New Roman"/>
          <w:b w:val="0"/>
          <w:bCs w:val="0"/>
          <w:color w:val="auto"/>
          <w:sz w:val="20"/>
          <w:szCs w:val="20"/>
          <w:highlight w:val="none"/>
          <w:u w:val="none"/>
          <w:lang w:val="en-US" w:eastAsia="zh-CN"/>
        </w:rPr>
      </w:pPr>
      <w:r>
        <w:rPr>
          <w:rFonts w:hint="eastAsia"/>
          <w:highlight w:val="none"/>
          <w:lang w:val="en-US" w:eastAsia="zh-CN"/>
        </w:rPr>
        <w:t>R1-1901969, Discussion on remaining issues of CLI measurement and reporting, ZTE</w:t>
      </w:r>
    </w:p>
    <w:p>
      <w:pPr>
        <w:pStyle w:val="2"/>
        <w:numPr>
          <w:ilvl w:val="0"/>
          <w:numId w:val="0"/>
        </w:numPr>
        <w:ind w:leftChars="0"/>
        <w:jc w:val="both"/>
        <w:rPr>
          <w:rFonts w:hint="eastAsia" w:eastAsia="宋体" w:cs="Arial"/>
          <w:b/>
          <w:sz w:val="28"/>
          <w:szCs w:val="28"/>
          <w:lang w:val="en-US" w:eastAsia="zh-CN"/>
        </w:rPr>
      </w:pPr>
      <w:r>
        <w:rPr>
          <w:rFonts w:hint="eastAsia" w:eastAsia="宋体" w:cs="Arial"/>
          <w:b/>
          <w:sz w:val="28"/>
          <w:szCs w:val="28"/>
          <w:lang w:val="en-US" w:eastAsia="zh-CN"/>
        </w:rPr>
        <w:t>Appendix</w:t>
      </w:r>
    </w:p>
    <w:p>
      <w:pPr>
        <w:spacing w:after="0"/>
        <w:jc w:val="center"/>
        <w:rPr>
          <w:rFonts w:eastAsia="宋体"/>
          <w:lang w:val="en-US" w:eastAsia="zh-CN"/>
        </w:rPr>
      </w:pPr>
      <w:r>
        <w:rPr>
          <w:rFonts w:hint="eastAsia" w:eastAsia="Arial Unicode MS" w:cs="Arial"/>
          <w:kern w:val="2"/>
          <w:sz w:val="21"/>
          <w:lang w:eastAsia="zh-CN"/>
        </w:rPr>
        <w:t>Table I. Simulation assumptions</w:t>
      </w:r>
    </w:p>
    <w:tbl>
      <w:tblPr>
        <w:tblStyle w:val="30"/>
        <w:tblpPr w:leftFromText="180" w:rightFromText="180" w:vertAnchor="text" w:tblpXSpec="center" w:tblpY="1"/>
        <w:tblOverlap w:val="never"/>
        <w:tblW w:w="884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883"/>
        <w:gridCol w:w="59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szCs w:val="18"/>
                <w:lang w:eastAsia="zh-CN"/>
              </w:rPr>
            </w:pPr>
            <w:r>
              <w:rPr>
                <w:rFonts w:hint="eastAsia" w:ascii="Times New Roman" w:hAnsi="Times New Roman"/>
                <w:szCs w:val="18"/>
                <w:lang w:eastAsia="zh-CN"/>
              </w:rPr>
              <w:t>Parameters</w:t>
            </w:r>
          </w:p>
        </w:tc>
        <w:tc>
          <w:tcPr>
            <w:tcW w:w="5957" w:type="dxa"/>
            <w:vAlign w:val="center"/>
          </w:tcPr>
          <w:p>
            <w:pPr>
              <w:pStyle w:val="62"/>
              <w:jc w:val="center"/>
              <w:rPr>
                <w:rFonts w:ascii="Times New Roman" w:hAnsi="Times New Roman"/>
                <w:lang w:val="en-US" w:eastAsia="zh-TW"/>
              </w:rPr>
            </w:pPr>
            <w:r>
              <w:rPr>
                <w:rFonts w:ascii="Times New Roman" w:hAnsi="Times New Roman"/>
                <w:lang w:val="en-US" w:eastAsia="zh-TW"/>
              </w:rPr>
              <w:t>Indoor scenario</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szCs w:val="18"/>
                <w:lang w:eastAsia="zh-CN"/>
              </w:rPr>
            </w:pPr>
            <w:r>
              <w:rPr>
                <w:rFonts w:ascii="Times New Roman" w:hAnsi="Times New Roman"/>
                <w:szCs w:val="18"/>
                <w:lang w:eastAsia="zh-CN"/>
              </w:rPr>
              <w:t>Layout</w:t>
            </w:r>
          </w:p>
        </w:tc>
        <w:tc>
          <w:tcPr>
            <w:tcW w:w="5957" w:type="dxa"/>
            <w:vAlign w:val="center"/>
          </w:tcPr>
          <w:p>
            <w:pPr>
              <w:pStyle w:val="62"/>
              <w:jc w:val="both"/>
              <w:rPr>
                <w:rFonts w:ascii="Times New Roman" w:hAnsi="Times New Roman"/>
                <w:lang w:val="en-US" w:eastAsia="zh-TW"/>
              </w:rPr>
            </w:pPr>
            <w:r>
              <w:rPr>
                <w:rFonts w:ascii="Times New Roman" w:hAnsi="Times New Roman"/>
                <w:lang w:val="en-US" w:eastAsia="zh-CN"/>
              </w:rPr>
              <w:t>I</w:t>
            </w:r>
            <w:r>
              <w:rPr>
                <w:rFonts w:hint="eastAsia" w:ascii="Times New Roman" w:hAnsi="Times New Roman"/>
                <w:lang w:val="en-US" w:eastAsia="zh-CN"/>
              </w:rPr>
              <w:t>ndoor floor: (</w:t>
            </w:r>
            <w:r>
              <w:rPr>
                <w:rFonts w:ascii="Times New Roman" w:hAnsi="Times New Roman"/>
                <w:lang w:val="en-US"/>
              </w:rPr>
              <w:t>12 BSs per 120m X 50m)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eastAsia="PMingLiU"/>
                <w:szCs w:val="18"/>
                <w:lang w:eastAsia="zh-TW"/>
              </w:rPr>
            </w:pPr>
            <w:r>
              <w:rPr>
                <w:rFonts w:ascii="Times New Roman" w:hAnsi="Times New Roman" w:eastAsia="PMingLiU"/>
                <w:szCs w:val="18"/>
                <w:lang w:eastAsia="zh-TW"/>
              </w:rPr>
              <w:t>Inter-BS distance</w:t>
            </w:r>
          </w:p>
        </w:tc>
        <w:tc>
          <w:tcPr>
            <w:tcW w:w="5957" w:type="dxa"/>
            <w:vAlign w:val="center"/>
          </w:tcPr>
          <w:p>
            <w:pPr>
              <w:pStyle w:val="62"/>
              <w:jc w:val="both"/>
              <w:rPr>
                <w:rFonts w:ascii="Times New Roman" w:hAnsi="Times New Roman" w:eastAsia="PMingLiU"/>
                <w:lang w:val="en-US" w:eastAsia="zh-TW"/>
              </w:rPr>
            </w:pPr>
            <w:r>
              <w:rPr>
                <w:rFonts w:ascii="Times New Roman" w:hAnsi="Times New Roman" w:eastAsia="PMingLiU"/>
                <w:lang w:val="en-US" w:eastAsia="zh-TW"/>
              </w:rPr>
              <w:t>20m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eastAsia="PMingLiU"/>
                <w:szCs w:val="18"/>
                <w:lang w:eastAsia="zh-TW"/>
              </w:rPr>
            </w:pPr>
            <w:r>
              <w:rPr>
                <w:rFonts w:ascii="Times New Roman" w:hAnsi="Times New Roman" w:eastAsia="PMingLiU"/>
                <w:szCs w:val="18"/>
                <w:lang w:eastAsia="zh-TW"/>
              </w:rPr>
              <w:t>Minimum BS-UE (2D) distance</w:t>
            </w:r>
          </w:p>
        </w:tc>
        <w:tc>
          <w:tcPr>
            <w:tcW w:w="5957" w:type="dxa"/>
            <w:vAlign w:val="center"/>
          </w:tcPr>
          <w:p>
            <w:pPr>
              <w:pStyle w:val="62"/>
              <w:jc w:val="both"/>
              <w:rPr>
                <w:rFonts w:ascii="Times New Roman" w:hAnsi="Times New Roman" w:eastAsia="PMingLiU"/>
                <w:lang w:eastAsia="zh-TW"/>
              </w:rPr>
            </w:pPr>
            <w:r>
              <w:rPr>
                <w:rFonts w:ascii="Times New Roman" w:hAnsi="Times New Roman" w:eastAsia="PMingLiU"/>
                <w:lang w:eastAsia="zh-TW"/>
              </w:rPr>
              <w:t>0m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eastAsia="PMingLiU"/>
                <w:szCs w:val="18"/>
                <w:lang w:eastAsia="zh-TW"/>
              </w:rPr>
            </w:pPr>
            <w:r>
              <w:rPr>
                <w:rFonts w:ascii="Times New Roman" w:hAnsi="Times New Roman" w:eastAsia="PMingLiU"/>
                <w:szCs w:val="18"/>
                <w:lang w:eastAsia="zh-TW"/>
              </w:rPr>
              <w:t>Minimum UE-UE (2D) distance</w:t>
            </w:r>
          </w:p>
        </w:tc>
        <w:tc>
          <w:tcPr>
            <w:tcW w:w="5957" w:type="dxa"/>
            <w:vAlign w:val="center"/>
          </w:tcPr>
          <w:p>
            <w:pPr>
              <w:pStyle w:val="62"/>
              <w:jc w:val="both"/>
              <w:rPr>
                <w:rFonts w:ascii="Times New Roman" w:hAnsi="Times New Roman" w:eastAsia="PMingLiU"/>
                <w:lang w:eastAsia="zh-TW"/>
              </w:rPr>
            </w:pPr>
            <w:r>
              <w:rPr>
                <w:rFonts w:ascii="Times New Roman" w:hAnsi="Times New Roman" w:eastAsia="PMingLiU"/>
                <w:lang w:eastAsia="zh-TW"/>
              </w:rPr>
              <w:t>3m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145" w:hRule="atLeast"/>
          <w:tblHeader/>
        </w:trPr>
        <w:tc>
          <w:tcPr>
            <w:tcW w:w="2883" w:type="dxa"/>
            <w:shd w:val="clear" w:color="auto" w:fill="D9D9D9"/>
            <w:vAlign w:val="center"/>
          </w:tcPr>
          <w:p>
            <w:pPr>
              <w:pStyle w:val="45"/>
              <w:rPr>
                <w:rFonts w:ascii="Times New Roman" w:hAnsi="Times New Roman" w:eastAsia="PMingLiU"/>
                <w:szCs w:val="18"/>
                <w:lang w:eastAsia="zh-TW"/>
              </w:rPr>
            </w:pPr>
            <w:r>
              <w:rPr>
                <w:rFonts w:ascii="Times New Roman" w:hAnsi="Times New Roman"/>
                <w:szCs w:val="18"/>
                <w:lang w:eastAsia="zh-CN"/>
              </w:rPr>
              <w:t>System bandwidth</w:t>
            </w:r>
          </w:p>
        </w:tc>
        <w:tc>
          <w:tcPr>
            <w:tcW w:w="5957" w:type="dxa"/>
            <w:vAlign w:val="center"/>
          </w:tcPr>
          <w:p>
            <w:pPr>
              <w:pStyle w:val="62"/>
              <w:jc w:val="both"/>
              <w:rPr>
                <w:rFonts w:ascii="Times New Roman" w:hAnsi="Times New Roman" w:eastAsia="PMingLiU"/>
                <w:lang w:eastAsia="zh-TW"/>
              </w:rPr>
            </w:pPr>
            <w:r>
              <w:rPr>
                <w:rFonts w:ascii="Times New Roman" w:hAnsi="Times New Roman" w:eastAsia="PMingLiU"/>
                <w:lang w:eastAsia="zh-TW"/>
              </w:rPr>
              <w:t>20</w:t>
            </w:r>
            <w:r>
              <w:rPr>
                <w:rFonts w:ascii="Times New Roman" w:hAnsi="Times New Roman"/>
              </w:rPr>
              <w:t>MHz</w:t>
            </w:r>
            <w:r>
              <w:rPr>
                <w:rFonts w:ascii="Times New Roman" w:hAnsi="Times New Roman" w:eastAsia="PMingLiU"/>
                <w:lang w:eastAsia="zh-TW"/>
              </w:rPr>
              <w:t xml:space="preserve"> per CC</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szCs w:val="18"/>
                <w:lang w:eastAsia="zh-CN"/>
              </w:rPr>
            </w:pPr>
            <w:r>
              <w:rPr>
                <w:rFonts w:ascii="Times New Roman" w:hAnsi="Times New Roman"/>
                <w:szCs w:val="18"/>
                <w:lang w:eastAsia="zh-CN"/>
              </w:rPr>
              <w:t>Carrier frequency</w:t>
            </w:r>
          </w:p>
        </w:tc>
        <w:tc>
          <w:tcPr>
            <w:tcW w:w="5957" w:type="dxa"/>
            <w:vAlign w:val="center"/>
          </w:tcPr>
          <w:p>
            <w:pPr>
              <w:pStyle w:val="62"/>
              <w:jc w:val="both"/>
              <w:rPr>
                <w:rFonts w:ascii="Times New Roman" w:hAnsi="Times New Roman"/>
              </w:rPr>
            </w:pPr>
            <w:r>
              <w:rPr>
                <w:rFonts w:ascii="Times New Roman" w:hAnsi="Times New Roman" w:eastAsia="PMingLiU"/>
                <w:lang w:eastAsia="zh-TW"/>
              </w:rPr>
              <w:t>4</w:t>
            </w:r>
            <w:r>
              <w:rPr>
                <w:rFonts w:ascii="Times New Roman" w:hAnsi="Times New Roman"/>
              </w:rPr>
              <w:t>.0GHz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szCs w:val="18"/>
                <w:lang w:eastAsia="zh-CN"/>
              </w:rPr>
            </w:pPr>
            <w:r>
              <w:rPr>
                <w:rFonts w:ascii="Times New Roman" w:hAnsi="Times New Roman"/>
                <w:szCs w:val="18"/>
                <w:lang w:eastAsia="zh-CN"/>
              </w:rPr>
              <w:t>Number of carriers</w:t>
            </w:r>
          </w:p>
        </w:tc>
        <w:tc>
          <w:tcPr>
            <w:tcW w:w="5957" w:type="dxa"/>
            <w:vAlign w:val="center"/>
          </w:tcPr>
          <w:p>
            <w:pPr>
              <w:pStyle w:val="62"/>
              <w:jc w:val="both"/>
              <w:rPr>
                <w:rFonts w:ascii="Times New Roman" w:hAnsi="Times New Roman" w:eastAsia="PMingLiU"/>
                <w:lang w:eastAsia="zh-TW"/>
              </w:rPr>
            </w:pPr>
            <w:r>
              <w:rPr>
                <w:rFonts w:ascii="Times New Roman" w:hAnsi="Times New Roman" w:eastAsia="PMingLiU"/>
                <w:lang w:eastAsia="zh-TW"/>
              </w:rPr>
              <w:t>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szCs w:val="18"/>
                <w:lang w:eastAsia="zh-CN"/>
              </w:rPr>
            </w:pPr>
            <w:r>
              <w:rPr>
                <w:rFonts w:ascii="Times New Roman" w:hAnsi="Times New Roman"/>
                <w:szCs w:val="18"/>
                <w:lang w:eastAsia="zh-CN"/>
              </w:rPr>
              <w:t>BS TX power</w:t>
            </w:r>
          </w:p>
        </w:tc>
        <w:tc>
          <w:tcPr>
            <w:tcW w:w="5957" w:type="dxa"/>
            <w:vAlign w:val="center"/>
          </w:tcPr>
          <w:p>
            <w:pPr>
              <w:pStyle w:val="62"/>
              <w:jc w:val="both"/>
              <w:rPr>
                <w:rFonts w:ascii="Times New Roman" w:hAnsi="Times New Roman"/>
              </w:rPr>
            </w:pPr>
            <w:r>
              <w:rPr>
                <w:rFonts w:ascii="Times New Roman" w:hAnsi="Times New Roman" w:eastAsia="PMingLiU"/>
                <w:lang w:eastAsia="zh-TW"/>
              </w:rPr>
              <w:t>24</w:t>
            </w:r>
            <w:r>
              <w:rPr>
                <w:rFonts w:ascii="Times New Roman" w:hAnsi="Times New Roman"/>
              </w:rPr>
              <w:t xml:space="preserve"> dBm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szCs w:val="18"/>
              </w:rPr>
            </w:pPr>
            <w:r>
              <w:rPr>
                <w:rFonts w:ascii="Times New Roman" w:hAnsi="Times New Roman"/>
                <w:szCs w:val="18"/>
              </w:rPr>
              <w:t>UE TX power</w:t>
            </w:r>
          </w:p>
        </w:tc>
        <w:tc>
          <w:tcPr>
            <w:tcW w:w="5957" w:type="dxa"/>
            <w:vAlign w:val="center"/>
          </w:tcPr>
          <w:p>
            <w:pPr>
              <w:pStyle w:val="62"/>
              <w:jc w:val="both"/>
              <w:rPr>
                <w:rFonts w:ascii="Times New Roman" w:hAnsi="Times New Roman"/>
              </w:rPr>
            </w:pPr>
            <w:r>
              <w:rPr>
                <w:rFonts w:ascii="Times New Roman" w:hAnsi="Times New Roman" w:eastAsia="PMingLiU"/>
                <w:lang w:eastAsia="zh-TW"/>
              </w:rPr>
              <w:t>23</w:t>
            </w:r>
            <w:r>
              <w:rPr>
                <w:rFonts w:ascii="Times New Roman" w:hAnsi="Times New Roman"/>
              </w:rPr>
              <w:t xml:space="preserve"> dBm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szCs w:val="18"/>
                <w:highlight w:val="yellow"/>
                <w:lang w:eastAsia="zh-CN"/>
              </w:rPr>
            </w:pPr>
            <w:r>
              <w:rPr>
                <w:rFonts w:ascii="Times New Roman" w:hAnsi="Times New Roman"/>
                <w:szCs w:val="18"/>
                <w:lang w:eastAsia="zh-TW"/>
              </w:rPr>
              <w:t>Channel model</w:t>
            </w:r>
          </w:p>
        </w:tc>
        <w:tc>
          <w:tcPr>
            <w:tcW w:w="5957" w:type="dxa"/>
            <w:vAlign w:val="center"/>
          </w:tcPr>
          <w:p>
            <w:pPr>
              <w:pStyle w:val="62"/>
              <w:jc w:val="both"/>
              <w:rPr>
                <w:rFonts w:ascii="Times New Roman" w:hAnsi="Times New Roman"/>
                <w:lang w:val="en-US"/>
              </w:rPr>
            </w:pPr>
            <w:r>
              <w:rPr>
                <w:rFonts w:ascii="Times New Roman" w:hAnsi="Times New Roman"/>
                <w:lang w:val="en-US" w:eastAsia="zh-TW"/>
              </w:rPr>
              <w:t>T</w:t>
            </w:r>
            <w:r>
              <w:rPr>
                <w:rFonts w:ascii="Times New Roman" w:hAnsi="Times New Roman"/>
                <w:lang w:val="en-US"/>
              </w:rPr>
              <w:t>RP-to-UE: ITU InH</w:t>
            </w:r>
          </w:p>
          <w:p>
            <w:pPr>
              <w:pStyle w:val="62"/>
              <w:jc w:val="both"/>
              <w:rPr>
                <w:rFonts w:ascii="Times New Roman" w:hAnsi="Times New Roman"/>
                <w:lang w:val="en-US" w:eastAsia="zh-TW"/>
              </w:rPr>
            </w:pPr>
            <w:r>
              <w:rPr>
                <w:rFonts w:ascii="Times New Roman" w:hAnsi="Times New Roman"/>
                <w:lang w:val="en-US"/>
              </w:rPr>
              <w:t>TRP-to-TRP: ITU InH</w:t>
            </w:r>
          </w:p>
          <w:p>
            <w:pPr>
              <w:pStyle w:val="62"/>
              <w:jc w:val="both"/>
              <w:rPr>
                <w:rFonts w:ascii="Times New Roman" w:hAnsi="Times New Roman"/>
                <w:lang w:val="en-US"/>
              </w:rPr>
            </w:pPr>
            <w:r>
              <w:rPr>
                <w:rFonts w:ascii="Times New Roman" w:hAnsi="Times New Roman"/>
                <w:lang w:val="en-US"/>
              </w:rPr>
              <w:t>UE-to-UE: A.2.1.2 in TR36.843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szCs w:val="18"/>
                <w:lang w:eastAsia="zh-CN"/>
              </w:rPr>
            </w:pPr>
            <w:r>
              <w:rPr>
                <w:rFonts w:ascii="Times New Roman" w:hAnsi="Times New Roman" w:eastAsia="PMingLiU"/>
                <w:szCs w:val="18"/>
                <w:lang w:eastAsia="zh-TW"/>
              </w:rPr>
              <w:t>BS a</w:t>
            </w:r>
            <w:r>
              <w:rPr>
                <w:rFonts w:ascii="Times New Roman" w:hAnsi="Times New Roman"/>
                <w:szCs w:val="18"/>
                <w:lang w:eastAsia="zh-CN"/>
              </w:rPr>
              <w:t>ntenna</w:t>
            </w:r>
          </w:p>
        </w:tc>
        <w:tc>
          <w:tcPr>
            <w:tcW w:w="5957" w:type="dxa"/>
            <w:vAlign w:val="center"/>
          </w:tcPr>
          <w:p>
            <w:pPr>
              <w:pStyle w:val="62"/>
              <w:jc w:val="both"/>
              <w:rPr>
                <w:rFonts w:ascii="Times New Roman" w:hAnsi="Times New Roman"/>
                <w:lang w:eastAsia="zh-TW"/>
              </w:rPr>
            </w:pPr>
            <w:r>
              <w:rPr>
                <w:rFonts w:ascii="Times New Roman" w:hAnsi="Times New Roman"/>
                <w:lang w:eastAsia="zh-TW"/>
              </w:rPr>
              <w:t>Omni antenna model;</w:t>
            </w:r>
            <w:r>
              <w:rPr>
                <w:rFonts w:ascii="Times New Roman" w:hAnsi="Times New Roman"/>
              </w:rPr>
              <w:t xml:space="preserve"> </w:t>
            </w:r>
            <w:r>
              <w:rPr>
                <w:rFonts w:ascii="Times New Roman" w:hAnsi="Times New Roman"/>
                <w:lang w:eastAsia="ja-JP"/>
              </w:rPr>
              <w:t>(M,N,P,Mg,Ng) = (1, 1, 2, 1, 1)</w:t>
            </w:r>
            <w:r>
              <w:rPr>
                <w:rFonts w:ascii="Times New Roman" w:hAnsi="Times New Roman"/>
                <w:lang w:eastAsia="zh-TW"/>
              </w:rPr>
              <w:t>; 2Tx, 2Rx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szCs w:val="18"/>
                <w:lang w:eastAsia="zh-CN"/>
              </w:rPr>
            </w:pPr>
            <w:r>
              <w:rPr>
                <w:rFonts w:ascii="Times New Roman" w:hAnsi="Times New Roman" w:eastAsia="PMingLiU"/>
                <w:szCs w:val="18"/>
                <w:lang w:eastAsia="zh-TW"/>
              </w:rPr>
              <w:t>BS a</w:t>
            </w:r>
            <w:r>
              <w:rPr>
                <w:rFonts w:ascii="Times New Roman" w:hAnsi="Times New Roman"/>
                <w:szCs w:val="18"/>
                <w:lang w:eastAsia="zh-CN"/>
              </w:rPr>
              <w:t xml:space="preserve">ntenna </w:t>
            </w:r>
            <w:r>
              <w:rPr>
                <w:rFonts w:ascii="Times New Roman" w:hAnsi="Times New Roman"/>
                <w:szCs w:val="18"/>
                <w:lang w:eastAsia="zh-TW"/>
              </w:rPr>
              <w:t>h</w:t>
            </w:r>
            <w:r>
              <w:rPr>
                <w:rFonts w:ascii="Times New Roman" w:hAnsi="Times New Roman"/>
                <w:szCs w:val="18"/>
                <w:lang w:eastAsia="zh-CN"/>
              </w:rPr>
              <w:t>eight:</w:t>
            </w:r>
          </w:p>
        </w:tc>
        <w:tc>
          <w:tcPr>
            <w:tcW w:w="5957" w:type="dxa"/>
            <w:vAlign w:val="center"/>
          </w:tcPr>
          <w:p>
            <w:pPr>
              <w:pStyle w:val="62"/>
              <w:jc w:val="both"/>
              <w:rPr>
                <w:rFonts w:ascii="Times New Roman" w:hAnsi="Times New Roman"/>
              </w:rPr>
            </w:pPr>
            <w:r>
              <w:rPr>
                <w:rFonts w:ascii="Times New Roman" w:hAnsi="Times New Roman" w:eastAsia="PMingLiU"/>
                <w:lang w:eastAsia="zh-TW"/>
              </w:rPr>
              <w:t>3</w:t>
            </w:r>
            <w:r>
              <w:rPr>
                <w:rFonts w:ascii="Times New Roman" w:hAnsi="Times New Roman"/>
              </w:rPr>
              <w:t>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eastAsia="PMingLiU"/>
                <w:szCs w:val="18"/>
                <w:lang w:eastAsia="zh-TW"/>
              </w:rPr>
            </w:pPr>
            <w:r>
              <w:rPr>
                <w:rFonts w:ascii="Times New Roman" w:hAnsi="Times New Roman"/>
                <w:szCs w:val="18"/>
                <w:lang w:eastAsia="zh-CN"/>
              </w:rPr>
              <w:t>UE antenna</w:t>
            </w:r>
          </w:p>
        </w:tc>
        <w:tc>
          <w:tcPr>
            <w:tcW w:w="5957" w:type="dxa"/>
            <w:vAlign w:val="center"/>
          </w:tcPr>
          <w:p>
            <w:pPr>
              <w:pStyle w:val="62"/>
              <w:jc w:val="both"/>
              <w:rPr>
                <w:rFonts w:ascii="Times New Roman" w:hAnsi="Times New Roman" w:eastAsia="PMingLiU"/>
                <w:lang w:eastAsia="zh-TW"/>
              </w:rPr>
            </w:pPr>
            <w:r>
              <w:rPr>
                <w:rFonts w:ascii="Times New Roman" w:hAnsi="Times New Roman" w:eastAsia="PMingLiU"/>
                <w:lang w:eastAsia="zh-TW"/>
              </w:rPr>
              <w:t xml:space="preserve">Omni; </w:t>
            </w:r>
            <w:r>
              <w:rPr>
                <w:rFonts w:hint="eastAsia" w:ascii="Times New Roman" w:hAnsi="Times New Roman"/>
                <w:lang w:eastAsia="zh-CN"/>
              </w:rPr>
              <w:t>2</w:t>
            </w:r>
            <w:r>
              <w:rPr>
                <w:rFonts w:ascii="Times New Roman" w:hAnsi="Times New Roman" w:eastAsia="PMingLiU"/>
                <w:lang w:eastAsia="zh-TW"/>
              </w:rPr>
              <w:t>Tx, 2Rx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shd w:val="clear" w:color="auto" w:fill="D9D9D9"/>
            <w:vAlign w:val="center"/>
          </w:tcPr>
          <w:p>
            <w:pPr>
              <w:pStyle w:val="45"/>
              <w:rPr>
                <w:rFonts w:ascii="Times New Roman" w:hAnsi="Times New Roman"/>
                <w:szCs w:val="18"/>
                <w:lang w:eastAsia="zh-CN"/>
              </w:rPr>
            </w:pPr>
            <w:r>
              <w:rPr>
                <w:rFonts w:ascii="Times New Roman" w:hAnsi="Times New Roman"/>
                <w:szCs w:val="18"/>
                <w:lang w:eastAsia="zh-CN"/>
              </w:rPr>
              <w:t xml:space="preserve">UE antenna </w:t>
            </w:r>
            <w:r>
              <w:rPr>
                <w:rFonts w:ascii="Times New Roman" w:hAnsi="Times New Roman"/>
                <w:szCs w:val="18"/>
                <w:lang w:eastAsia="zh-TW"/>
              </w:rPr>
              <w:t>h</w:t>
            </w:r>
            <w:r>
              <w:rPr>
                <w:rFonts w:ascii="Times New Roman" w:hAnsi="Times New Roman"/>
                <w:szCs w:val="18"/>
                <w:lang w:eastAsia="zh-CN"/>
              </w:rPr>
              <w:t>eight</w:t>
            </w:r>
          </w:p>
        </w:tc>
        <w:tc>
          <w:tcPr>
            <w:tcW w:w="5957" w:type="dxa"/>
            <w:vAlign w:val="center"/>
          </w:tcPr>
          <w:p>
            <w:pPr>
              <w:pStyle w:val="62"/>
              <w:jc w:val="both"/>
              <w:rPr>
                <w:rFonts w:ascii="Times New Roman" w:hAnsi="Times New Roman"/>
              </w:rPr>
            </w:pPr>
            <w:r>
              <w:rPr>
                <w:rFonts w:ascii="Times New Roman" w:hAnsi="Times New Roman"/>
              </w:rPr>
              <w:t>1.5m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tcBorders>
              <w:top w:val="single" w:color="auto" w:sz="8" w:space="0"/>
              <w:left w:val="single" w:color="auto" w:sz="8" w:space="0"/>
              <w:bottom w:val="single" w:color="auto" w:sz="8" w:space="0"/>
              <w:right w:val="single" w:color="auto" w:sz="8" w:space="0"/>
            </w:tcBorders>
            <w:shd w:val="clear" w:color="auto" w:fill="D9D9D9"/>
            <w:vAlign w:val="center"/>
          </w:tcPr>
          <w:p>
            <w:pPr>
              <w:pStyle w:val="45"/>
              <w:rPr>
                <w:rFonts w:ascii="Times New Roman" w:hAnsi="Times New Roman" w:eastAsia="PMingLiU"/>
                <w:szCs w:val="18"/>
                <w:lang w:eastAsia="zh-TW"/>
              </w:rPr>
            </w:pPr>
            <w:r>
              <w:rPr>
                <w:rFonts w:ascii="Times New Roman" w:hAnsi="Times New Roman" w:eastAsia="PMingLiU"/>
                <w:szCs w:val="18"/>
                <w:lang w:eastAsia="zh-TW"/>
              </w:rPr>
              <w:t>eNB a</w:t>
            </w:r>
            <w:r>
              <w:rPr>
                <w:rFonts w:ascii="Times New Roman" w:hAnsi="Times New Roman"/>
                <w:szCs w:val="18"/>
                <w:lang w:eastAsia="zh-CN"/>
              </w:rPr>
              <w:t xml:space="preserve">ntenna </w:t>
            </w:r>
            <w:r>
              <w:rPr>
                <w:rFonts w:ascii="Times New Roman" w:hAnsi="Times New Roman"/>
                <w:szCs w:val="18"/>
                <w:lang w:eastAsia="zh-TW"/>
              </w:rPr>
              <w:t xml:space="preserve">element </w:t>
            </w:r>
            <w:r>
              <w:rPr>
                <w:rFonts w:ascii="Times New Roman" w:hAnsi="Times New Roman"/>
                <w:szCs w:val="18"/>
                <w:lang w:eastAsia="zh-CN"/>
              </w:rPr>
              <w:t>gain</w:t>
            </w:r>
          </w:p>
        </w:tc>
        <w:tc>
          <w:tcPr>
            <w:tcW w:w="5957" w:type="dxa"/>
            <w:tcBorders>
              <w:top w:val="single" w:color="auto" w:sz="8" w:space="0"/>
              <w:left w:val="single" w:color="auto" w:sz="8" w:space="0"/>
              <w:bottom w:val="single" w:color="auto" w:sz="8" w:space="0"/>
              <w:right w:val="single" w:color="auto" w:sz="8" w:space="0"/>
            </w:tcBorders>
            <w:vAlign w:val="center"/>
          </w:tcPr>
          <w:p>
            <w:pPr>
              <w:pStyle w:val="62"/>
              <w:jc w:val="both"/>
              <w:rPr>
                <w:rFonts w:ascii="Times New Roman" w:hAnsi="Times New Roman"/>
              </w:rPr>
            </w:pPr>
            <w:r>
              <w:rPr>
                <w:rFonts w:ascii="Times New Roman" w:hAnsi="Times New Roman"/>
              </w:rPr>
              <w:t>5dBi</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tcBorders>
              <w:top w:val="single" w:color="auto" w:sz="8" w:space="0"/>
              <w:left w:val="single" w:color="auto" w:sz="8" w:space="0"/>
              <w:bottom w:val="single" w:color="auto" w:sz="8" w:space="0"/>
              <w:right w:val="single" w:color="auto" w:sz="8" w:space="0"/>
            </w:tcBorders>
            <w:shd w:val="clear" w:color="auto" w:fill="D9D9D9"/>
            <w:vAlign w:val="center"/>
          </w:tcPr>
          <w:p>
            <w:pPr>
              <w:pStyle w:val="45"/>
              <w:rPr>
                <w:rFonts w:ascii="Times New Roman" w:hAnsi="Times New Roman"/>
                <w:szCs w:val="18"/>
                <w:lang w:eastAsia="zh-CN"/>
              </w:rPr>
            </w:pPr>
            <w:r>
              <w:rPr>
                <w:rFonts w:ascii="Times New Roman" w:hAnsi="Times New Roman"/>
                <w:szCs w:val="18"/>
                <w:lang w:eastAsia="zh-CN"/>
              </w:rPr>
              <w:t>Antenna gain of UE</w:t>
            </w:r>
          </w:p>
        </w:tc>
        <w:tc>
          <w:tcPr>
            <w:tcW w:w="5957" w:type="dxa"/>
            <w:tcBorders>
              <w:top w:val="single" w:color="auto" w:sz="8" w:space="0"/>
              <w:left w:val="single" w:color="auto" w:sz="8" w:space="0"/>
              <w:bottom w:val="single" w:color="auto" w:sz="8" w:space="0"/>
              <w:right w:val="single" w:color="auto" w:sz="8" w:space="0"/>
            </w:tcBorders>
            <w:vAlign w:val="center"/>
          </w:tcPr>
          <w:p>
            <w:pPr>
              <w:pStyle w:val="62"/>
              <w:jc w:val="both"/>
              <w:rPr>
                <w:rFonts w:ascii="Times New Roman" w:hAnsi="Times New Roman"/>
              </w:rPr>
            </w:pPr>
            <w:r>
              <w:rPr>
                <w:rFonts w:ascii="Times New Roman" w:hAnsi="Times New Roman"/>
              </w:rPr>
              <w:t>0 dBi</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blHeader/>
        </w:trPr>
        <w:tc>
          <w:tcPr>
            <w:tcW w:w="2883" w:type="dxa"/>
            <w:tcBorders>
              <w:top w:val="single" w:color="auto" w:sz="8" w:space="0"/>
              <w:left w:val="single" w:color="auto" w:sz="8" w:space="0"/>
              <w:bottom w:val="single" w:color="auto" w:sz="8" w:space="0"/>
              <w:right w:val="single" w:color="auto" w:sz="8" w:space="0"/>
            </w:tcBorders>
            <w:shd w:val="clear" w:color="auto" w:fill="D9D9D9"/>
            <w:vAlign w:val="center"/>
          </w:tcPr>
          <w:p>
            <w:pPr>
              <w:pStyle w:val="45"/>
              <w:rPr>
                <w:rFonts w:ascii="Times New Roman" w:hAnsi="Times New Roman"/>
                <w:szCs w:val="18"/>
                <w:lang w:eastAsia="zh-TW"/>
              </w:rPr>
            </w:pPr>
            <w:r>
              <w:rPr>
                <w:rFonts w:ascii="Times New Roman" w:hAnsi="Times New Roman"/>
                <w:szCs w:val="18"/>
                <w:lang w:eastAsia="zh-CN"/>
              </w:rPr>
              <w:t>UE</w:t>
            </w:r>
            <w:r>
              <w:rPr>
                <w:rFonts w:ascii="Times New Roman" w:hAnsi="Times New Roman"/>
                <w:szCs w:val="18"/>
                <w:lang w:eastAsia="zh-TW"/>
              </w:rPr>
              <w:t xml:space="preserve"> distribution</w:t>
            </w:r>
          </w:p>
        </w:tc>
        <w:tc>
          <w:tcPr>
            <w:tcW w:w="5957" w:type="dxa"/>
            <w:tcBorders>
              <w:top w:val="single" w:color="auto" w:sz="8" w:space="0"/>
              <w:left w:val="single" w:color="auto" w:sz="8" w:space="0"/>
              <w:bottom w:val="single" w:color="auto" w:sz="8" w:space="0"/>
              <w:right w:val="single" w:color="auto" w:sz="8" w:space="0"/>
            </w:tcBorders>
            <w:vAlign w:val="center"/>
          </w:tcPr>
          <w:p>
            <w:pPr>
              <w:pStyle w:val="62"/>
              <w:jc w:val="both"/>
              <w:rPr>
                <w:rFonts w:ascii="Times New Roman" w:hAnsi="Times New Roman" w:eastAsia="PMingLiU"/>
                <w:lang w:eastAsia="zh-TW"/>
              </w:rPr>
            </w:pPr>
            <w:r>
              <w:rPr>
                <w:rFonts w:ascii="Times New Roman" w:hAnsi="Times New Roman" w:eastAsia="PMingLiU"/>
                <w:lang w:val="en-US" w:eastAsia="zh-TW"/>
              </w:rPr>
              <w:t>10 users per TRP;</w:t>
            </w:r>
            <w:r>
              <w:rPr>
                <w:rFonts w:ascii="Times New Roman" w:hAnsi="Times New Roman" w:eastAsia="Malgun Gothic"/>
                <w:color w:val="000000"/>
                <w:kern w:val="24"/>
                <w:sz w:val="28"/>
                <w:szCs w:val="28"/>
                <w:lang w:eastAsia="zh-CN"/>
              </w:rPr>
              <w:t xml:space="preserve"> </w:t>
            </w:r>
            <w:r>
              <w:rPr>
                <w:rFonts w:ascii="Times New Roman" w:hAnsi="Times New Roman" w:eastAsia="PMingLiU"/>
                <w:lang w:eastAsia="zh-TW"/>
              </w:rPr>
              <w:t>100% indoor (3km/h)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34" w:hRule="atLeast"/>
          <w:tblHeader/>
        </w:trPr>
        <w:tc>
          <w:tcPr>
            <w:tcW w:w="2883" w:type="dxa"/>
            <w:shd w:val="clear" w:color="auto" w:fill="D9D9D9"/>
            <w:vAlign w:val="center"/>
          </w:tcPr>
          <w:p>
            <w:pPr>
              <w:pStyle w:val="45"/>
              <w:rPr>
                <w:rFonts w:ascii="Times New Roman" w:hAnsi="Times New Roman"/>
                <w:szCs w:val="18"/>
                <w:lang w:eastAsia="zh-CN"/>
              </w:rPr>
            </w:pPr>
            <w:r>
              <w:rPr>
                <w:rFonts w:ascii="Times New Roman" w:hAnsi="Times New Roman"/>
                <w:szCs w:val="18"/>
                <w:lang w:eastAsia="zh-CN"/>
              </w:rPr>
              <w:t>Cell selection criteria</w:t>
            </w:r>
          </w:p>
        </w:tc>
        <w:tc>
          <w:tcPr>
            <w:tcW w:w="5957" w:type="dxa"/>
            <w:vAlign w:val="center"/>
          </w:tcPr>
          <w:p>
            <w:pPr>
              <w:pStyle w:val="62"/>
              <w:jc w:val="both"/>
              <w:rPr>
                <w:rFonts w:ascii="Times New Roman" w:hAnsi="Times New Roman" w:eastAsia="PMingLiU"/>
                <w:szCs w:val="18"/>
                <w:lang w:val="en-US" w:eastAsia="zh-TW"/>
              </w:rPr>
            </w:pPr>
            <w:r>
              <w:rPr>
                <w:rFonts w:ascii="Times New Roman" w:hAnsi="Times New Roman"/>
                <w:szCs w:val="18"/>
                <w:lang w:val="en-US" w:eastAsia="zh-TW"/>
              </w:rPr>
              <w:t>C</w:t>
            </w:r>
            <w:r>
              <w:rPr>
                <w:rFonts w:ascii="Times New Roman" w:hAnsi="Times New Roman" w:eastAsia="MS Mincho"/>
                <w:szCs w:val="18"/>
                <w:lang w:val="en-US" w:eastAsia="ja-JP"/>
              </w:rPr>
              <w:t>ell selection is based on RSRP</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34" w:hRule="atLeast"/>
          <w:tblHeader/>
        </w:trPr>
        <w:tc>
          <w:tcPr>
            <w:tcW w:w="2883" w:type="dxa"/>
            <w:shd w:val="clear" w:color="auto" w:fill="D9D9D9"/>
            <w:vAlign w:val="center"/>
          </w:tcPr>
          <w:p>
            <w:pPr>
              <w:pStyle w:val="45"/>
              <w:rPr>
                <w:rFonts w:ascii="Times New Roman" w:hAnsi="Times New Roman"/>
                <w:szCs w:val="18"/>
                <w:lang w:eastAsia="zh-TW"/>
              </w:rPr>
            </w:pPr>
            <w:r>
              <w:rPr>
                <w:rFonts w:ascii="Times New Roman" w:hAnsi="Times New Roman" w:eastAsia="PMingLiU"/>
                <w:szCs w:val="18"/>
                <w:lang w:eastAsia="zh-TW"/>
              </w:rPr>
              <w:t>BS</w:t>
            </w:r>
            <w:r>
              <w:rPr>
                <w:rFonts w:ascii="Times New Roman" w:hAnsi="Times New Roman"/>
                <w:szCs w:val="18"/>
                <w:lang w:eastAsia="zh-TW"/>
              </w:rPr>
              <w:t xml:space="preserve"> receiver</w:t>
            </w:r>
          </w:p>
        </w:tc>
        <w:tc>
          <w:tcPr>
            <w:tcW w:w="5957" w:type="dxa"/>
            <w:vAlign w:val="center"/>
          </w:tcPr>
          <w:p>
            <w:pPr>
              <w:pStyle w:val="62"/>
              <w:jc w:val="both"/>
              <w:rPr>
                <w:rFonts w:ascii="Times New Roman" w:hAnsi="Times New Roman"/>
                <w:szCs w:val="18"/>
                <w:lang w:val="en-US" w:eastAsia="zh-TW"/>
              </w:rPr>
            </w:pPr>
            <w:r>
              <w:rPr>
                <w:rFonts w:ascii="Times New Roman" w:hAnsi="Times New Roman"/>
                <w:szCs w:val="18"/>
                <w:lang w:val="en-US" w:eastAsia="zh-TW"/>
              </w:rPr>
              <w:t>MMSE-IRC</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34" w:hRule="atLeast"/>
          <w:tblHeader/>
        </w:trPr>
        <w:tc>
          <w:tcPr>
            <w:tcW w:w="2883" w:type="dxa"/>
            <w:shd w:val="clear" w:color="auto" w:fill="D9D9D9"/>
            <w:vAlign w:val="center"/>
          </w:tcPr>
          <w:p>
            <w:pPr>
              <w:pStyle w:val="45"/>
              <w:rPr>
                <w:rFonts w:ascii="Times New Roman" w:hAnsi="Times New Roman"/>
                <w:szCs w:val="18"/>
                <w:lang w:eastAsia="zh-CN"/>
              </w:rPr>
            </w:pPr>
            <w:r>
              <w:rPr>
                <w:rFonts w:ascii="Times New Roman" w:hAnsi="Times New Roman"/>
                <w:szCs w:val="18"/>
                <w:lang w:eastAsia="zh-CN"/>
              </w:rPr>
              <w:t>UE receiver</w:t>
            </w:r>
          </w:p>
        </w:tc>
        <w:tc>
          <w:tcPr>
            <w:tcW w:w="5957" w:type="dxa"/>
            <w:vAlign w:val="center"/>
          </w:tcPr>
          <w:p>
            <w:pPr>
              <w:pStyle w:val="62"/>
              <w:jc w:val="both"/>
              <w:rPr>
                <w:rFonts w:ascii="Times New Roman" w:hAnsi="Times New Roman" w:eastAsia="PMingLiU"/>
                <w:lang w:eastAsia="zh-TW"/>
              </w:rPr>
            </w:pPr>
            <w:r>
              <w:rPr>
                <w:rFonts w:ascii="Times New Roman" w:hAnsi="Times New Roman"/>
                <w:lang w:eastAsia="zh-CN"/>
              </w:rPr>
              <w:t>MMSE-IRC</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34" w:hRule="atLeast"/>
          <w:tblHeader/>
        </w:trPr>
        <w:tc>
          <w:tcPr>
            <w:tcW w:w="2883" w:type="dxa"/>
            <w:shd w:val="clear" w:color="auto" w:fill="D9D9D9"/>
            <w:vAlign w:val="center"/>
          </w:tcPr>
          <w:p>
            <w:pPr>
              <w:pStyle w:val="45"/>
              <w:rPr>
                <w:rFonts w:ascii="Times New Roman" w:hAnsi="Times New Roman"/>
                <w:szCs w:val="18"/>
                <w:lang w:eastAsia="zh-TW"/>
              </w:rPr>
            </w:pPr>
            <w:r>
              <w:rPr>
                <w:rFonts w:ascii="Times New Roman" w:hAnsi="Times New Roman" w:eastAsia="PMingLiU"/>
                <w:szCs w:val="18"/>
                <w:lang w:eastAsia="zh-TW"/>
              </w:rPr>
              <w:t>BS</w:t>
            </w:r>
            <w:r>
              <w:rPr>
                <w:rFonts w:ascii="Times New Roman" w:hAnsi="Times New Roman"/>
                <w:szCs w:val="18"/>
                <w:lang w:eastAsia="zh-TW"/>
              </w:rPr>
              <w:t xml:space="preserve"> receiver </w:t>
            </w:r>
            <w:r>
              <w:rPr>
                <w:rFonts w:ascii="Times New Roman" w:hAnsi="Times New Roman"/>
                <w:szCs w:val="18"/>
                <w:lang w:eastAsia="zh-CN"/>
              </w:rPr>
              <w:t>noise figure</w:t>
            </w:r>
          </w:p>
        </w:tc>
        <w:tc>
          <w:tcPr>
            <w:tcW w:w="5957" w:type="dxa"/>
            <w:vAlign w:val="center"/>
          </w:tcPr>
          <w:p>
            <w:pPr>
              <w:pStyle w:val="62"/>
              <w:jc w:val="both"/>
              <w:rPr>
                <w:rFonts w:ascii="Times New Roman" w:hAnsi="Times New Roman"/>
                <w:lang w:eastAsia="zh-TW"/>
              </w:rPr>
            </w:pPr>
            <w:r>
              <w:rPr>
                <w:rFonts w:ascii="Times New Roman" w:hAnsi="Times New Roman"/>
                <w:lang w:eastAsia="zh-TW"/>
              </w:rPr>
              <w:t>5dB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34" w:hRule="atLeast"/>
          <w:tblHeader/>
        </w:trPr>
        <w:tc>
          <w:tcPr>
            <w:tcW w:w="2883" w:type="dxa"/>
            <w:shd w:val="clear" w:color="auto" w:fill="D9D9D9"/>
            <w:vAlign w:val="center"/>
          </w:tcPr>
          <w:p>
            <w:pPr>
              <w:pStyle w:val="45"/>
              <w:rPr>
                <w:rFonts w:ascii="Times New Roman" w:hAnsi="Times New Roman"/>
                <w:szCs w:val="18"/>
                <w:lang w:eastAsia="zh-CN"/>
              </w:rPr>
            </w:pPr>
            <w:r>
              <w:rPr>
                <w:rFonts w:ascii="Times New Roman" w:hAnsi="Times New Roman"/>
                <w:szCs w:val="18"/>
                <w:lang w:eastAsia="zh-CN"/>
              </w:rPr>
              <w:t xml:space="preserve">UE </w:t>
            </w:r>
            <w:r>
              <w:rPr>
                <w:rFonts w:ascii="Times New Roman" w:hAnsi="Times New Roman"/>
                <w:szCs w:val="18"/>
                <w:lang w:eastAsia="zh-TW"/>
              </w:rPr>
              <w:t xml:space="preserve">receiver </w:t>
            </w:r>
            <w:r>
              <w:rPr>
                <w:rFonts w:ascii="Times New Roman" w:hAnsi="Times New Roman"/>
                <w:szCs w:val="18"/>
                <w:lang w:eastAsia="zh-CN"/>
              </w:rPr>
              <w:t>noise figure</w:t>
            </w:r>
          </w:p>
        </w:tc>
        <w:tc>
          <w:tcPr>
            <w:tcW w:w="5957" w:type="dxa"/>
            <w:vAlign w:val="center"/>
          </w:tcPr>
          <w:p>
            <w:pPr>
              <w:pStyle w:val="62"/>
              <w:jc w:val="both"/>
              <w:rPr>
                <w:rFonts w:ascii="Times New Roman" w:hAnsi="Times New Roman"/>
                <w:lang w:eastAsia="zh-CN"/>
              </w:rPr>
            </w:pPr>
            <w:r>
              <w:rPr>
                <w:rFonts w:ascii="Times New Roman" w:hAnsi="Times New Roman"/>
                <w:lang w:eastAsia="zh-CN"/>
              </w:rPr>
              <w:t>9dB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34" w:hRule="atLeast"/>
          <w:tblHeader/>
        </w:trPr>
        <w:tc>
          <w:tcPr>
            <w:tcW w:w="2883" w:type="dxa"/>
            <w:shd w:val="clear" w:color="auto" w:fill="D9D9D9"/>
            <w:vAlign w:val="center"/>
          </w:tcPr>
          <w:p>
            <w:pPr>
              <w:pStyle w:val="45"/>
              <w:rPr>
                <w:rFonts w:ascii="Times New Roman" w:hAnsi="Times New Roman" w:eastAsia="PMingLiU"/>
                <w:szCs w:val="18"/>
                <w:lang w:eastAsia="zh-TW"/>
              </w:rPr>
            </w:pPr>
            <w:r>
              <w:rPr>
                <w:rFonts w:ascii="Times New Roman" w:hAnsi="Times New Roman" w:eastAsia="PMingLiU"/>
                <w:szCs w:val="18"/>
                <w:lang w:eastAsia="zh-TW"/>
              </w:rPr>
              <w:t>UE power control</w:t>
            </w:r>
          </w:p>
        </w:tc>
        <w:tc>
          <w:tcPr>
            <w:tcW w:w="5957" w:type="dxa"/>
            <w:vAlign w:val="center"/>
          </w:tcPr>
          <w:p>
            <w:pPr>
              <w:pStyle w:val="62"/>
              <w:jc w:val="both"/>
              <w:rPr>
                <w:rFonts w:ascii="Times New Roman" w:hAnsi="Times New Roman" w:eastAsia="PMingLiU"/>
                <w:lang w:eastAsia="zh-TW"/>
              </w:rPr>
            </w:pPr>
            <w:r>
              <w:rPr>
                <w:rFonts w:ascii="Times New Roman" w:hAnsi="Times New Roman" w:eastAsia="PMingLiU"/>
                <w:lang w:eastAsia="zh-TW"/>
              </w:rPr>
              <w:t>Full power</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34" w:hRule="atLeast"/>
          <w:tblHeader/>
        </w:trPr>
        <w:tc>
          <w:tcPr>
            <w:tcW w:w="2883" w:type="dxa"/>
            <w:shd w:val="clear" w:color="auto" w:fill="D9D9D9"/>
            <w:vAlign w:val="center"/>
          </w:tcPr>
          <w:p>
            <w:pPr>
              <w:pStyle w:val="45"/>
              <w:rPr>
                <w:rFonts w:ascii="Times New Roman" w:hAnsi="Times New Roman" w:eastAsia="PMingLiU"/>
                <w:szCs w:val="18"/>
                <w:lang w:eastAsia="zh-TW"/>
              </w:rPr>
            </w:pPr>
            <w:r>
              <w:rPr>
                <w:rFonts w:ascii="Times New Roman" w:hAnsi="Times New Roman"/>
                <w:szCs w:val="18"/>
              </w:rPr>
              <w:t>Traffic model</w:t>
            </w:r>
          </w:p>
        </w:tc>
        <w:tc>
          <w:tcPr>
            <w:tcW w:w="5957" w:type="dxa"/>
            <w:vAlign w:val="center"/>
          </w:tcPr>
          <w:p>
            <w:pPr>
              <w:pStyle w:val="62"/>
              <w:jc w:val="both"/>
              <w:rPr>
                <w:rFonts w:ascii="Times New Roman" w:hAnsi="Times New Roman" w:eastAsia="PMingLiU"/>
                <w:lang w:eastAsia="zh-TW"/>
              </w:rPr>
            </w:pPr>
            <w:r>
              <w:rPr>
                <w:rFonts w:ascii="Times New Roman" w:hAnsi="Times New Roman" w:eastAsia="MS Mincho"/>
                <w:lang w:eastAsia="ja-JP"/>
              </w:rPr>
              <w:t>FTP traffic model 3 with packet size</w:t>
            </w:r>
            <w:r>
              <w:rPr>
                <w:rFonts w:ascii="Times New Roman" w:hAnsi="Times New Roman"/>
              </w:rPr>
              <w:t xml:space="preserve"> </w:t>
            </w:r>
            <w:r>
              <w:rPr>
                <w:rFonts w:ascii="Times New Roman" w:hAnsi="Times New Roman" w:eastAsia="MS Mincho"/>
                <w:lang w:eastAsia="ja-JP"/>
              </w:rPr>
              <w:t>0.</w:t>
            </w:r>
            <w:r>
              <w:rPr>
                <w:rFonts w:ascii="Times New Roman" w:hAnsi="Times New Roman"/>
              </w:rPr>
              <w:t>5</w:t>
            </w:r>
            <w:r>
              <w:rPr>
                <w:rFonts w:ascii="Times New Roman" w:hAnsi="Times New Roman" w:eastAsia="MS Mincho"/>
                <w:lang w:eastAsia="ja-JP"/>
              </w:rPr>
              <w:t>Mbytes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34" w:hRule="atLeast"/>
          <w:tblHeader/>
        </w:trPr>
        <w:tc>
          <w:tcPr>
            <w:tcW w:w="2883" w:type="dxa"/>
            <w:shd w:val="clear" w:color="auto" w:fill="D9D9D9"/>
            <w:vAlign w:val="center"/>
          </w:tcPr>
          <w:p>
            <w:pPr>
              <w:pStyle w:val="45"/>
              <w:rPr>
                <w:rFonts w:hint="eastAsia" w:ascii="Times New Roman" w:hAnsi="Times New Roman"/>
                <w:szCs w:val="18"/>
                <w:lang w:eastAsia="zh-CN"/>
              </w:rPr>
            </w:pPr>
            <w:r>
              <w:rPr>
                <w:rFonts w:hint="eastAsia" w:ascii="Times New Roman" w:hAnsi="Times New Roman"/>
                <w:szCs w:val="18"/>
                <w:lang w:eastAsia="zh-CN"/>
              </w:rPr>
              <w:t>Traffic load</w:t>
            </w:r>
          </w:p>
        </w:tc>
        <w:tc>
          <w:tcPr>
            <w:tcW w:w="5957" w:type="dxa"/>
            <w:vAlign w:val="center"/>
          </w:tcPr>
          <w:p>
            <w:pPr>
              <w:pStyle w:val="62"/>
              <w:jc w:val="both"/>
              <w:rPr>
                <w:rFonts w:hint="eastAsia" w:ascii="Times New Roman" w:hAnsi="Times New Roman"/>
                <w:lang w:eastAsia="zh-CN"/>
              </w:rPr>
            </w:pPr>
            <w:r>
              <w:rPr>
                <w:rFonts w:ascii="Times New Roman" w:hAnsi="Times New Roman"/>
                <w:lang w:eastAsia="zh-CN"/>
              </w:rPr>
              <w:t>D</w:t>
            </w:r>
            <w:r>
              <w:rPr>
                <w:rFonts w:hint="eastAsia" w:ascii="Times New Roman" w:hAnsi="Times New Roman"/>
                <w:lang w:eastAsia="zh-CN"/>
              </w:rPr>
              <w:t>ownlink and uplink traffic ratios</w:t>
            </w:r>
            <w:r>
              <w:rPr>
                <w:rFonts w:ascii="Times New Roman" w:hAnsi="Times New Roman" w:eastAsia="MS Mincho"/>
                <w:lang w:eastAsia="ja-JP"/>
              </w:rPr>
              <w:t xml:space="preserve"> = </w:t>
            </w:r>
            <w:r>
              <w:rPr>
                <w:rFonts w:hint="eastAsia" w:ascii="Times New Roman" w:hAnsi="Times New Roman"/>
                <w:lang w:eastAsia="zh-CN"/>
              </w:rPr>
              <w:t>{1:1}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34" w:hRule="atLeast"/>
          <w:tblHeader/>
        </w:trPr>
        <w:tc>
          <w:tcPr>
            <w:tcW w:w="2883" w:type="dxa"/>
            <w:shd w:val="clear" w:color="auto" w:fill="D9D9D9"/>
            <w:vAlign w:val="center"/>
          </w:tcPr>
          <w:p>
            <w:pPr>
              <w:pStyle w:val="45"/>
              <w:rPr>
                <w:rFonts w:hint="eastAsia" w:ascii="Times New Roman" w:hAnsi="Times New Roman"/>
                <w:szCs w:val="18"/>
                <w:lang w:eastAsia="zh-CN"/>
              </w:rPr>
            </w:pPr>
            <w:r>
              <w:rPr>
                <w:rFonts w:hint="eastAsia" w:ascii="Times New Roman" w:hAnsi="Times New Roman"/>
                <w:szCs w:val="18"/>
                <w:lang w:val="en-US" w:eastAsia="zh-CN"/>
              </w:rPr>
              <w:t>Static TDD configuration</w:t>
            </w:r>
          </w:p>
        </w:tc>
        <w:tc>
          <w:tcPr>
            <w:tcW w:w="5957" w:type="dxa"/>
            <w:vAlign w:val="center"/>
          </w:tcPr>
          <w:p>
            <w:pPr>
              <w:pStyle w:val="62"/>
              <w:jc w:val="both"/>
              <w:rPr>
                <w:rFonts w:hint="eastAsia" w:ascii="Times New Roman" w:hAnsi="Times New Roman"/>
                <w:lang w:val="en-US" w:eastAsia="zh-CN"/>
              </w:rPr>
            </w:pPr>
            <w:r>
              <w:rPr>
                <w:rFonts w:ascii="Times New Roman" w:hAnsi="Times New Roman" w:eastAsia="MS Mincho"/>
                <w:lang w:val="en-US" w:eastAsia="ja-JP"/>
              </w:rPr>
              <w:t>Config</w:t>
            </w:r>
            <w:r>
              <w:rPr>
                <w:rFonts w:hint="eastAsia" w:ascii="Times New Roman" w:hAnsi="Times New Roman"/>
                <w:lang w:val="en-US" w:eastAsia="zh-CN"/>
              </w:rPr>
              <w:t>uration</w:t>
            </w:r>
            <w:r>
              <w:rPr>
                <w:rFonts w:ascii="Times New Roman" w:hAnsi="Times New Roman" w:eastAsia="MS Mincho"/>
                <w:lang w:val="en-US" w:eastAsia="ja-JP"/>
              </w:rPr>
              <w:t xml:space="preserve"> 1</w:t>
            </w:r>
            <w:r>
              <w:rPr>
                <w:rFonts w:hint="eastAsia" w:ascii="Times New Roman" w:hAnsi="Times New Roman"/>
                <w:lang w:val="en-US" w:eastAsia="zh-CN"/>
              </w:rPr>
              <w:t>(</w:t>
            </w:r>
            <w:r>
              <w:rPr>
                <w:rFonts w:ascii="Times New Roman" w:hAnsi="Times New Roman" w:eastAsia="MS Mincho"/>
                <w:lang w:val="en-US" w:eastAsia="ja-JP"/>
              </w:rPr>
              <w:t>DL:UL=</w:t>
            </w:r>
            <w:r>
              <w:rPr>
                <w:rFonts w:hint="eastAsia" w:ascii="Times New Roman" w:hAnsi="Times New Roman"/>
                <w:lang w:val="en-US" w:eastAsia="zh-CN"/>
              </w:rPr>
              <w:t xml:space="preserve"> </w:t>
            </w:r>
            <w:r>
              <w:rPr>
                <w:rFonts w:ascii="Times New Roman" w:hAnsi="Times New Roman" w:eastAsia="MS Mincho"/>
                <w:lang w:val="en-US" w:eastAsia="ja-JP"/>
              </w:rPr>
              <w:t>6:4</w:t>
            </w:r>
            <w:r>
              <w:rPr>
                <w:rFonts w:hint="eastAsia" w:ascii="Times New Roman" w:hAnsi="Times New Roman"/>
                <w:lang w:val="en-US" w:eastAsia="zh-CN"/>
              </w:rPr>
              <w:t>)</w:t>
            </w:r>
          </w:p>
        </w:tc>
      </w:tr>
    </w:tbl>
    <w:p>
      <w:pPr>
        <w:widowControl w:val="0"/>
        <w:autoSpaceDE w:val="0"/>
        <w:autoSpaceDN w:val="0"/>
        <w:adjustRightInd w:val="0"/>
        <w:spacing w:after="0" w:line="276" w:lineRule="auto"/>
        <w:jc w:val="both"/>
        <w:rPr>
          <w:lang w:eastAsia="zh-CN"/>
        </w:rPr>
      </w:pPr>
    </w:p>
    <w:bookmarkEnd w:id="0"/>
    <w:bookmarkEnd w:id="1"/>
    <w:bookmarkEnd w:id="2"/>
    <w:bookmarkEnd w:id="3"/>
    <w:bookmarkEnd w:id="4"/>
    <w:p>
      <w:pPr>
        <w:widowControl w:val="0"/>
        <w:numPr>
          <w:ilvl w:val="0"/>
          <w:numId w:val="0"/>
        </w:numPr>
        <w:autoSpaceDE w:val="0"/>
        <w:autoSpaceDN w:val="0"/>
        <w:adjustRightInd w:val="0"/>
        <w:spacing w:after="0" w:line="276" w:lineRule="auto"/>
        <w:ind w:leftChars="0"/>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ZapfDingbats">
    <w:altName w:val="Latha"/>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default"/>
    <w:sig w:usb0="900002AF" w:usb1="01D77CFB" w:usb2="00000012" w:usb3="00000000" w:csb0="00080001" w:csb1="00000000"/>
  </w:font>
  <w:font w:name="Gulim">
    <w:panose1 w:val="020B0600000101010101"/>
    <w:charset w:val="81"/>
    <w:family w:val="swiss"/>
    <w:pitch w:val="default"/>
    <w:sig w:usb0="B00002AF" w:usb1="69D77CFB" w:usb2="00000030" w:usb3="00000000" w:csb0="4008009F" w:csb1="DFD70000"/>
  </w:font>
  <w:font w:name="等线">
    <w:altName w:val="宋体"/>
    <w:panose1 w:val="02010600030101010101"/>
    <w:charset w:val="86"/>
    <w:family w:val="auto"/>
    <w:pitch w:val="default"/>
    <w:sig w:usb0="00000000" w:usb1="00000000" w:usb2="00000016" w:usb3="00000000" w:csb0="0004000F" w:csb1="00000000"/>
  </w:font>
  <w:font w:name="Yu Gothic">
    <w:altName w:val="MS UI Gothic"/>
    <w:panose1 w:val="020B0400000000000000"/>
    <w:charset w:val="80"/>
    <w:family w:val="moder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Arial Unicode MS">
    <w:altName w:val="宋体"/>
    <w:panose1 w:val="020B0604020202020204"/>
    <w:charset w:val="86"/>
    <w:family w:val="auto"/>
    <w:pitch w:val="default"/>
    <w:sig w:usb0="00000000" w:usb1="00000000" w:usb2="0000003F" w:usb3="00000000" w:csb0="603F01FF" w:csb1="FFFF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i w:val="0"/>
      </w:rPr>
    </w:pPr>
    <w:r>
      <w:rPr>
        <w:i w:val="0"/>
      </w:rPr>
      <w:fldChar w:fldCharType="begin"/>
    </w:r>
    <w:r>
      <w:rPr>
        <w:rStyle w:val="25"/>
        <w:i w:val="0"/>
      </w:rPr>
      <w:instrText xml:space="preserve">PAGE  </w:instrText>
    </w:r>
    <w:r>
      <w:rPr>
        <w:i w:val="0"/>
      </w:rPr>
      <w:fldChar w:fldCharType="separate"/>
    </w:r>
    <w:r>
      <w:rPr>
        <w:rStyle w:val="25"/>
        <w:i w:val="0"/>
      </w:rPr>
      <w:t>1</w:t>
    </w:r>
    <w:r>
      <w:rPr>
        <w:i w:val="0"/>
      </w:rPr>
      <w:fldChar w:fldCharType="end"/>
    </w:r>
  </w:p>
  <w:p>
    <w:pPr>
      <w:pStyle w:val="19"/>
      <w:ind w:right="360"/>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rPr>
    </w:pPr>
    <w:r>
      <w:fldChar w:fldCharType="begin"/>
    </w:r>
    <w:r>
      <w:rPr>
        <w:rStyle w:val="25"/>
        <w:rFonts w:eastAsia="宋体"/>
      </w:rPr>
      <w:instrText xml:space="preserve">PAGE  </w:instrText>
    </w:r>
    <w:r>
      <w:fldChar w:fldCharType="separate"/>
    </w:r>
    <w:r>
      <w:rPr>
        <w:rStyle w:val="25"/>
        <w:rFonts w:eastAsia="宋体"/>
      </w:rPr>
      <w:t>1</w:t>
    </w:r>
    <w:r>
      <w:fldChar w:fldCharType="end"/>
    </w:r>
  </w:p>
  <w:p>
    <w:pPr>
      <w:pStyle w:val="19"/>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6E7F5C"/>
    <w:multiLevelType w:val="multilevel"/>
    <w:tmpl w:val="056E7F5C"/>
    <w:lvl w:ilvl="0" w:tentative="0">
      <w:start w:val="1"/>
      <w:numFmt w:val="decimal"/>
      <w:pStyle w:val="115"/>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67560A"/>
    <w:multiLevelType w:val="multilevel"/>
    <w:tmpl w:val="0D67560A"/>
    <w:lvl w:ilvl="0" w:tentative="0">
      <w:start w:val="1"/>
      <w:numFmt w:val="decimal"/>
      <w:pStyle w:val="123"/>
      <w:lvlText w:val="[%1]"/>
      <w:lvlJc w:val="left"/>
      <w:pPr>
        <w:tabs>
          <w:tab w:val="left" w:pos="5760"/>
        </w:tabs>
      </w:pPr>
      <w:rPr>
        <w:rFonts w:hint="default" w:ascii="Times New Roman Bold" w:hAnsi="Times New Roman Bold"/>
        <w:b/>
        <w:i w:val="0"/>
        <w:sz w:val="24"/>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3">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4">
    <w:nsid w:val="228513F0"/>
    <w:multiLevelType w:val="multilevel"/>
    <w:tmpl w:val="228513F0"/>
    <w:lvl w:ilvl="0" w:tentative="0">
      <w:start w:val="1"/>
      <w:numFmt w:val="decimal"/>
      <w:pStyle w:val="100"/>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3AA46647"/>
    <w:multiLevelType w:val="multilevel"/>
    <w:tmpl w:val="3AA46647"/>
    <w:lvl w:ilvl="0" w:tentative="0">
      <w:start w:val="1"/>
      <w:numFmt w:val="decimal"/>
      <w:pStyle w:val="11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E0B7D33"/>
    <w:multiLevelType w:val="multilevel"/>
    <w:tmpl w:val="3E0B7D33"/>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A55685D"/>
    <w:multiLevelType w:val="singleLevel"/>
    <w:tmpl w:val="4A55685D"/>
    <w:lvl w:ilvl="0" w:tentative="0">
      <w:start w:val="1"/>
      <w:numFmt w:val="bullet"/>
      <w:pStyle w:val="89"/>
      <w:lvlText w:val=""/>
      <w:lvlJc w:val="left"/>
      <w:pPr>
        <w:tabs>
          <w:tab w:val="left" w:pos="992"/>
        </w:tabs>
        <w:ind w:left="992" w:hanging="425"/>
      </w:pPr>
      <w:rPr>
        <w:rFonts w:hint="default" w:ascii="Symbol" w:hAnsi="Symbol"/>
      </w:rPr>
    </w:lvl>
  </w:abstractNum>
  <w:abstractNum w:abstractNumId="8">
    <w:nsid w:val="4CA755DA"/>
    <w:multiLevelType w:val="multilevel"/>
    <w:tmpl w:val="4CA755D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2CA544A"/>
    <w:multiLevelType w:val="singleLevel"/>
    <w:tmpl w:val="52CA544A"/>
    <w:lvl w:ilvl="0" w:tentative="0">
      <w:start w:val="1"/>
      <w:numFmt w:val="decimal"/>
      <w:pStyle w:val="10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0">
    <w:nsid w:val="616076F0"/>
    <w:multiLevelType w:val="multilevel"/>
    <w:tmpl w:val="616076F0"/>
    <w:lvl w:ilvl="0" w:tentative="0">
      <w:start w:val="1"/>
      <w:numFmt w:val="bullet"/>
      <w:lvlText w:val=""/>
      <w:lvlJc w:val="left"/>
      <w:pPr>
        <w:tabs>
          <w:tab w:val="left" w:pos="720"/>
        </w:tabs>
        <w:ind w:left="720" w:hanging="360"/>
      </w:pPr>
      <w:rPr>
        <w:rFonts w:hint="default" w:ascii="Wingdings" w:hAnsi="Wingdings"/>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E760327"/>
    <w:multiLevelType w:val="multilevel"/>
    <w:tmpl w:val="6E760327"/>
    <w:lvl w:ilvl="0" w:tentative="0">
      <w:start w:val="1"/>
      <w:numFmt w:val="decimal"/>
      <w:pStyle w:val="93"/>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2">
    <w:nsid w:val="785B10C3"/>
    <w:multiLevelType w:val="multilevel"/>
    <w:tmpl w:val="785B10C3"/>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13">
    <w:nsid w:val="7BC330F5"/>
    <w:multiLevelType w:val="multilevel"/>
    <w:tmpl w:val="7BC330F5"/>
    <w:lvl w:ilvl="0" w:tentative="0">
      <w:start w:val="1"/>
      <w:numFmt w:val="bullet"/>
      <w:pStyle w:val="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7"/>
  </w:num>
  <w:num w:numId="3">
    <w:abstractNumId w:val="11"/>
  </w:num>
  <w:num w:numId="4">
    <w:abstractNumId w:val="13"/>
  </w:num>
  <w:num w:numId="5">
    <w:abstractNumId w:val="4"/>
  </w:num>
  <w:num w:numId="6">
    <w:abstractNumId w:val="9"/>
  </w:num>
  <w:num w:numId="7">
    <w:abstractNumId w:val="5"/>
  </w:num>
  <w:num w:numId="8">
    <w:abstractNumId w:val="1"/>
  </w:num>
  <w:num w:numId="9">
    <w:abstractNumId w:val="2"/>
  </w:num>
  <w:num w:numId="10">
    <w:abstractNumId w:val="10"/>
  </w:num>
  <w:num w:numId="11">
    <w:abstractNumId w:val="12"/>
  </w:num>
  <w:num w:numId="12">
    <w:abstractNumId w:val="8"/>
  </w:num>
  <w:num w:numId="13">
    <w:abstractNumId w:val="6"/>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trackRevisions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0C8"/>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29A"/>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0F6C"/>
    <w:rsid w:val="000915A7"/>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3FA"/>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BEC"/>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6D36"/>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1DA"/>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1B39"/>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0C0"/>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92"/>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7A5"/>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34"/>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5DD"/>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10"/>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4B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30"/>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070"/>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E69"/>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CC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0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5AF"/>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B7E"/>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0B7"/>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9BD"/>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57B"/>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1C"/>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B02"/>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37F6"/>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1A7"/>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5E1E"/>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6B0"/>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381"/>
    <w:rsid w:val="008767D2"/>
    <w:rsid w:val="008768CB"/>
    <w:rsid w:val="0087694C"/>
    <w:rsid w:val="00876A62"/>
    <w:rsid w:val="00876A7A"/>
    <w:rsid w:val="00876D98"/>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1F9C"/>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A9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30F"/>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3D41"/>
    <w:rsid w:val="009740AA"/>
    <w:rsid w:val="009740B9"/>
    <w:rsid w:val="0097420D"/>
    <w:rsid w:val="00974240"/>
    <w:rsid w:val="009742FD"/>
    <w:rsid w:val="00974642"/>
    <w:rsid w:val="009748E1"/>
    <w:rsid w:val="00974B87"/>
    <w:rsid w:val="00974E33"/>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535"/>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597"/>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37"/>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1FF"/>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C3F"/>
    <w:rsid w:val="00A86E57"/>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31F"/>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14F"/>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72"/>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9A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2C59"/>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1BE"/>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87C"/>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30"/>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A8"/>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41A"/>
    <w:rsid w:val="00D26672"/>
    <w:rsid w:val="00D26739"/>
    <w:rsid w:val="00D26961"/>
    <w:rsid w:val="00D26D38"/>
    <w:rsid w:val="00D27357"/>
    <w:rsid w:val="00D27541"/>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1DC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2FBF"/>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5DF0"/>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A2"/>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A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B49"/>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D2358"/>
    <w:rsid w:val="01120C0E"/>
    <w:rsid w:val="01242036"/>
    <w:rsid w:val="01272C1D"/>
    <w:rsid w:val="012A1556"/>
    <w:rsid w:val="01560CA2"/>
    <w:rsid w:val="015D0C8D"/>
    <w:rsid w:val="016300B5"/>
    <w:rsid w:val="01662491"/>
    <w:rsid w:val="0171781D"/>
    <w:rsid w:val="017F5CF5"/>
    <w:rsid w:val="019F2E30"/>
    <w:rsid w:val="01D7237F"/>
    <w:rsid w:val="01DE59FF"/>
    <w:rsid w:val="01E612E0"/>
    <w:rsid w:val="022279BD"/>
    <w:rsid w:val="02293D79"/>
    <w:rsid w:val="02532014"/>
    <w:rsid w:val="026E43B5"/>
    <w:rsid w:val="0274327C"/>
    <w:rsid w:val="0295015A"/>
    <w:rsid w:val="02D40EE9"/>
    <w:rsid w:val="02D75424"/>
    <w:rsid w:val="03127134"/>
    <w:rsid w:val="032E7219"/>
    <w:rsid w:val="034556F1"/>
    <w:rsid w:val="03607155"/>
    <w:rsid w:val="03730DEA"/>
    <w:rsid w:val="038B5421"/>
    <w:rsid w:val="03A05799"/>
    <w:rsid w:val="03A170DE"/>
    <w:rsid w:val="03C27D6B"/>
    <w:rsid w:val="03CA3952"/>
    <w:rsid w:val="04137393"/>
    <w:rsid w:val="041D3FE2"/>
    <w:rsid w:val="04565EC0"/>
    <w:rsid w:val="04586E3A"/>
    <w:rsid w:val="04A505D0"/>
    <w:rsid w:val="04B14C72"/>
    <w:rsid w:val="04D82991"/>
    <w:rsid w:val="04D933F6"/>
    <w:rsid w:val="04DA2961"/>
    <w:rsid w:val="04E03A7A"/>
    <w:rsid w:val="04E54B1B"/>
    <w:rsid w:val="04E56C3A"/>
    <w:rsid w:val="05057BC5"/>
    <w:rsid w:val="050A34A7"/>
    <w:rsid w:val="050C02AC"/>
    <w:rsid w:val="05331927"/>
    <w:rsid w:val="05446F7F"/>
    <w:rsid w:val="054621C9"/>
    <w:rsid w:val="056E41FD"/>
    <w:rsid w:val="059356C5"/>
    <w:rsid w:val="059914B5"/>
    <w:rsid w:val="059964FC"/>
    <w:rsid w:val="059D4F85"/>
    <w:rsid w:val="05E76016"/>
    <w:rsid w:val="05F02835"/>
    <w:rsid w:val="05F06244"/>
    <w:rsid w:val="05FD07F9"/>
    <w:rsid w:val="06023C5C"/>
    <w:rsid w:val="0604590D"/>
    <w:rsid w:val="063B1FB2"/>
    <w:rsid w:val="063D7168"/>
    <w:rsid w:val="06412B65"/>
    <w:rsid w:val="06780CAF"/>
    <w:rsid w:val="06A15FCB"/>
    <w:rsid w:val="06A3326D"/>
    <w:rsid w:val="06C1240E"/>
    <w:rsid w:val="06C164A1"/>
    <w:rsid w:val="06CA6A84"/>
    <w:rsid w:val="06FF6A5C"/>
    <w:rsid w:val="07021C64"/>
    <w:rsid w:val="07542980"/>
    <w:rsid w:val="07694284"/>
    <w:rsid w:val="077C7015"/>
    <w:rsid w:val="07877B44"/>
    <w:rsid w:val="07D07BA7"/>
    <w:rsid w:val="07DC0215"/>
    <w:rsid w:val="08063013"/>
    <w:rsid w:val="08420F01"/>
    <w:rsid w:val="0891472B"/>
    <w:rsid w:val="08924082"/>
    <w:rsid w:val="089564D1"/>
    <w:rsid w:val="08C447CA"/>
    <w:rsid w:val="08FB75A1"/>
    <w:rsid w:val="091D787D"/>
    <w:rsid w:val="091E713C"/>
    <w:rsid w:val="092B4C65"/>
    <w:rsid w:val="0934387B"/>
    <w:rsid w:val="09364FB3"/>
    <w:rsid w:val="097D51B6"/>
    <w:rsid w:val="09B0521B"/>
    <w:rsid w:val="09B1061F"/>
    <w:rsid w:val="09B23AF5"/>
    <w:rsid w:val="09C01BCF"/>
    <w:rsid w:val="09D01ECD"/>
    <w:rsid w:val="09E97258"/>
    <w:rsid w:val="09EE3439"/>
    <w:rsid w:val="09EF60EE"/>
    <w:rsid w:val="0A297B4C"/>
    <w:rsid w:val="0A44173B"/>
    <w:rsid w:val="0AB416DD"/>
    <w:rsid w:val="0AE41395"/>
    <w:rsid w:val="0B2E669C"/>
    <w:rsid w:val="0B320AFC"/>
    <w:rsid w:val="0B5612E9"/>
    <w:rsid w:val="0B614F20"/>
    <w:rsid w:val="0BAA4B55"/>
    <w:rsid w:val="0BAB08FE"/>
    <w:rsid w:val="0BB96E13"/>
    <w:rsid w:val="0BE12EBC"/>
    <w:rsid w:val="0BE54882"/>
    <w:rsid w:val="0BF61FC1"/>
    <w:rsid w:val="0C16794B"/>
    <w:rsid w:val="0C264B17"/>
    <w:rsid w:val="0C4F022E"/>
    <w:rsid w:val="0C6A66D7"/>
    <w:rsid w:val="0C6D6B8F"/>
    <w:rsid w:val="0C800CF5"/>
    <w:rsid w:val="0C861B48"/>
    <w:rsid w:val="0C8F5033"/>
    <w:rsid w:val="0CA06B2F"/>
    <w:rsid w:val="0CA85FC8"/>
    <w:rsid w:val="0CB1691B"/>
    <w:rsid w:val="0CF8402E"/>
    <w:rsid w:val="0D1C6FE8"/>
    <w:rsid w:val="0D436BCE"/>
    <w:rsid w:val="0D5A71AB"/>
    <w:rsid w:val="0D7D3A04"/>
    <w:rsid w:val="0D7E29AB"/>
    <w:rsid w:val="0D89475B"/>
    <w:rsid w:val="0DE53E77"/>
    <w:rsid w:val="0DE8282C"/>
    <w:rsid w:val="0DE87E04"/>
    <w:rsid w:val="0E0C369F"/>
    <w:rsid w:val="0E1324CC"/>
    <w:rsid w:val="0E1C0F16"/>
    <w:rsid w:val="0E5A7645"/>
    <w:rsid w:val="0E8A0028"/>
    <w:rsid w:val="0EB2278F"/>
    <w:rsid w:val="0ED26F10"/>
    <w:rsid w:val="0ED330A1"/>
    <w:rsid w:val="0EE6751E"/>
    <w:rsid w:val="0EFD7ACD"/>
    <w:rsid w:val="0EFE453F"/>
    <w:rsid w:val="0F145B3C"/>
    <w:rsid w:val="0F28143B"/>
    <w:rsid w:val="0F303892"/>
    <w:rsid w:val="0F454FAB"/>
    <w:rsid w:val="0F6013A0"/>
    <w:rsid w:val="0F6978D3"/>
    <w:rsid w:val="0F8B5AF2"/>
    <w:rsid w:val="0F8D0B4E"/>
    <w:rsid w:val="0FAC31FE"/>
    <w:rsid w:val="0FB777B3"/>
    <w:rsid w:val="0FFE3BEB"/>
    <w:rsid w:val="10063E75"/>
    <w:rsid w:val="100A3B5F"/>
    <w:rsid w:val="100E7C22"/>
    <w:rsid w:val="10296D56"/>
    <w:rsid w:val="103F2FBE"/>
    <w:rsid w:val="104E188D"/>
    <w:rsid w:val="10587490"/>
    <w:rsid w:val="105D57E2"/>
    <w:rsid w:val="10797EF4"/>
    <w:rsid w:val="10953680"/>
    <w:rsid w:val="10A15189"/>
    <w:rsid w:val="10B1705F"/>
    <w:rsid w:val="10D00A21"/>
    <w:rsid w:val="10E94048"/>
    <w:rsid w:val="11176CA9"/>
    <w:rsid w:val="1125710F"/>
    <w:rsid w:val="11272C1C"/>
    <w:rsid w:val="11304628"/>
    <w:rsid w:val="11362E5F"/>
    <w:rsid w:val="113A7E88"/>
    <w:rsid w:val="1145739D"/>
    <w:rsid w:val="11461D73"/>
    <w:rsid w:val="116327EE"/>
    <w:rsid w:val="11751CB5"/>
    <w:rsid w:val="11760DEF"/>
    <w:rsid w:val="11791A1F"/>
    <w:rsid w:val="119E156F"/>
    <w:rsid w:val="11B02C31"/>
    <w:rsid w:val="11B23D82"/>
    <w:rsid w:val="11BB4CD7"/>
    <w:rsid w:val="11DA7C8F"/>
    <w:rsid w:val="11DD1065"/>
    <w:rsid w:val="12137E52"/>
    <w:rsid w:val="12172F68"/>
    <w:rsid w:val="12337389"/>
    <w:rsid w:val="1236087C"/>
    <w:rsid w:val="12516E7E"/>
    <w:rsid w:val="126573FA"/>
    <w:rsid w:val="12812A73"/>
    <w:rsid w:val="12921179"/>
    <w:rsid w:val="129D2B49"/>
    <w:rsid w:val="12A02E07"/>
    <w:rsid w:val="12B94ED8"/>
    <w:rsid w:val="12E61136"/>
    <w:rsid w:val="12F06806"/>
    <w:rsid w:val="130D20A0"/>
    <w:rsid w:val="132E30A8"/>
    <w:rsid w:val="132F4DB4"/>
    <w:rsid w:val="138F08BC"/>
    <w:rsid w:val="139F6961"/>
    <w:rsid w:val="13A36534"/>
    <w:rsid w:val="13CA7799"/>
    <w:rsid w:val="13D63319"/>
    <w:rsid w:val="141D18D4"/>
    <w:rsid w:val="143F6AFF"/>
    <w:rsid w:val="14584883"/>
    <w:rsid w:val="1471057C"/>
    <w:rsid w:val="150734D7"/>
    <w:rsid w:val="153B24E0"/>
    <w:rsid w:val="158242C2"/>
    <w:rsid w:val="158C5F74"/>
    <w:rsid w:val="15CF58E5"/>
    <w:rsid w:val="15F62CC1"/>
    <w:rsid w:val="15F8008B"/>
    <w:rsid w:val="165434C0"/>
    <w:rsid w:val="165E5402"/>
    <w:rsid w:val="167026DE"/>
    <w:rsid w:val="1670292F"/>
    <w:rsid w:val="16905A16"/>
    <w:rsid w:val="16957217"/>
    <w:rsid w:val="169777F0"/>
    <w:rsid w:val="16C05C4D"/>
    <w:rsid w:val="16CA4EA8"/>
    <w:rsid w:val="16D43050"/>
    <w:rsid w:val="170A28EB"/>
    <w:rsid w:val="173B7B1C"/>
    <w:rsid w:val="174B5EF9"/>
    <w:rsid w:val="1786367E"/>
    <w:rsid w:val="17872851"/>
    <w:rsid w:val="17A20777"/>
    <w:rsid w:val="17A80309"/>
    <w:rsid w:val="17AE317B"/>
    <w:rsid w:val="17BB0334"/>
    <w:rsid w:val="17D071F5"/>
    <w:rsid w:val="17E027A5"/>
    <w:rsid w:val="180F68F4"/>
    <w:rsid w:val="181E0996"/>
    <w:rsid w:val="182948CB"/>
    <w:rsid w:val="18321DF7"/>
    <w:rsid w:val="185F25C7"/>
    <w:rsid w:val="185F620D"/>
    <w:rsid w:val="18AA59CF"/>
    <w:rsid w:val="18AC67FD"/>
    <w:rsid w:val="18B54546"/>
    <w:rsid w:val="18C35F00"/>
    <w:rsid w:val="18C64161"/>
    <w:rsid w:val="190950FC"/>
    <w:rsid w:val="19881702"/>
    <w:rsid w:val="199626C3"/>
    <w:rsid w:val="199E7F51"/>
    <w:rsid w:val="19AC5807"/>
    <w:rsid w:val="19F56342"/>
    <w:rsid w:val="1A074506"/>
    <w:rsid w:val="1A24317E"/>
    <w:rsid w:val="1A333F68"/>
    <w:rsid w:val="1A644994"/>
    <w:rsid w:val="1A665379"/>
    <w:rsid w:val="1AA26910"/>
    <w:rsid w:val="1AAE651B"/>
    <w:rsid w:val="1AC21482"/>
    <w:rsid w:val="1ADF0B6A"/>
    <w:rsid w:val="1B067C7B"/>
    <w:rsid w:val="1B091337"/>
    <w:rsid w:val="1B0C26CA"/>
    <w:rsid w:val="1B0D4712"/>
    <w:rsid w:val="1B486674"/>
    <w:rsid w:val="1B6D6F8F"/>
    <w:rsid w:val="1B9353D7"/>
    <w:rsid w:val="1BA0668A"/>
    <w:rsid w:val="1BF346A9"/>
    <w:rsid w:val="1BF867C3"/>
    <w:rsid w:val="1C3D50A3"/>
    <w:rsid w:val="1C446B05"/>
    <w:rsid w:val="1C4962E1"/>
    <w:rsid w:val="1C5A6120"/>
    <w:rsid w:val="1C5F5E19"/>
    <w:rsid w:val="1C6149F5"/>
    <w:rsid w:val="1C9A5EA0"/>
    <w:rsid w:val="1CAD40D0"/>
    <w:rsid w:val="1CBA6EDE"/>
    <w:rsid w:val="1CBB7CFB"/>
    <w:rsid w:val="1CE10CEC"/>
    <w:rsid w:val="1CF42DB6"/>
    <w:rsid w:val="1D053E31"/>
    <w:rsid w:val="1D2768F8"/>
    <w:rsid w:val="1D48083B"/>
    <w:rsid w:val="1D5E7DF0"/>
    <w:rsid w:val="1D675229"/>
    <w:rsid w:val="1D683182"/>
    <w:rsid w:val="1D695D08"/>
    <w:rsid w:val="1D6D4EAE"/>
    <w:rsid w:val="1D7952A9"/>
    <w:rsid w:val="1DB84635"/>
    <w:rsid w:val="1DC11A56"/>
    <w:rsid w:val="1DD108D2"/>
    <w:rsid w:val="1E220A25"/>
    <w:rsid w:val="1E3C35CE"/>
    <w:rsid w:val="1E5A2F5E"/>
    <w:rsid w:val="1E5B025B"/>
    <w:rsid w:val="1E9554E0"/>
    <w:rsid w:val="1EC21E0E"/>
    <w:rsid w:val="1EC27F62"/>
    <w:rsid w:val="1EDB48F2"/>
    <w:rsid w:val="1F035DC7"/>
    <w:rsid w:val="1F452F2B"/>
    <w:rsid w:val="1F7F7D85"/>
    <w:rsid w:val="1F8D6A1B"/>
    <w:rsid w:val="1F944989"/>
    <w:rsid w:val="1FA27229"/>
    <w:rsid w:val="1FA77E30"/>
    <w:rsid w:val="1FE444EE"/>
    <w:rsid w:val="1FFF598F"/>
    <w:rsid w:val="202E5853"/>
    <w:rsid w:val="20450A76"/>
    <w:rsid w:val="20455F9C"/>
    <w:rsid w:val="2062655B"/>
    <w:rsid w:val="20707DFA"/>
    <w:rsid w:val="207B78EC"/>
    <w:rsid w:val="20A1079C"/>
    <w:rsid w:val="20C60424"/>
    <w:rsid w:val="20CB6C98"/>
    <w:rsid w:val="21307AB3"/>
    <w:rsid w:val="214962FB"/>
    <w:rsid w:val="21634B30"/>
    <w:rsid w:val="218B5863"/>
    <w:rsid w:val="219950D5"/>
    <w:rsid w:val="219F03B9"/>
    <w:rsid w:val="21A1056E"/>
    <w:rsid w:val="21A64F4B"/>
    <w:rsid w:val="21B26110"/>
    <w:rsid w:val="21CC6790"/>
    <w:rsid w:val="21DB3D0C"/>
    <w:rsid w:val="220F0C18"/>
    <w:rsid w:val="225800A7"/>
    <w:rsid w:val="22723D89"/>
    <w:rsid w:val="2296302B"/>
    <w:rsid w:val="22B753BA"/>
    <w:rsid w:val="231A279C"/>
    <w:rsid w:val="235238D3"/>
    <w:rsid w:val="23666D2E"/>
    <w:rsid w:val="23717DF7"/>
    <w:rsid w:val="23743C3C"/>
    <w:rsid w:val="2391018D"/>
    <w:rsid w:val="239917F4"/>
    <w:rsid w:val="23A23524"/>
    <w:rsid w:val="23B700B7"/>
    <w:rsid w:val="23BD7F43"/>
    <w:rsid w:val="241B1584"/>
    <w:rsid w:val="2445694D"/>
    <w:rsid w:val="249C0C00"/>
    <w:rsid w:val="24B831FE"/>
    <w:rsid w:val="24D66B6D"/>
    <w:rsid w:val="24E076AA"/>
    <w:rsid w:val="24FA07DE"/>
    <w:rsid w:val="25006528"/>
    <w:rsid w:val="254B11E9"/>
    <w:rsid w:val="255514A1"/>
    <w:rsid w:val="25781B30"/>
    <w:rsid w:val="257F0A11"/>
    <w:rsid w:val="258B7A1A"/>
    <w:rsid w:val="258C22B9"/>
    <w:rsid w:val="25A534F7"/>
    <w:rsid w:val="25B109AB"/>
    <w:rsid w:val="25E57B8D"/>
    <w:rsid w:val="25EF16D6"/>
    <w:rsid w:val="25F87519"/>
    <w:rsid w:val="26180793"/>
    <w:rsid w:val="261C0161"/>
    <w:rsid w:val="265E0639"/>
    <w:rsid w:val="26796197"/>
    <w:rsid w:val="267D4A70"/>
    <w:rsid w:val="26B15A6A"/>
    <w:rsid w:val="26B44785"/>
    <w:rsid w:val="26BF09E3"/>
    <w:rsid w:val="26ED2E1C"/>
    <w:rsid w:val="26EF6891"/>
    <w:rsid w:val="272808FB"/>
    <w:rsid w:val="27377605"/>
    <w:rsid w:val="273A2D51"/>
    <w:rsid w:val="274E13FB"/>
    <w:rsid w:val="2786663F"/>
    <w:rsid w:val="27935561"/>
    <w:rsid w:val="279A7B43"/>
    <w:rsid w:val="27B76F0C"/>
    <w:rsid w:val="27FC2162"/>
    <w:rsid w:val="27FD0869"/>
    <w:rsid w:val="281573AC"/>
    <w:rsid w:val="283E14E7"/>
    <w:rsid w:val="285D13A9"/>
    <w:rsid w:val="287C2546"/>
    <w:rsid w:val="2884267E"/>
    <w:rsid w:val="28853ADB"/>
    <w:rsid w:val="289C2096"/>
    <w:rsid w:val="28B1736F"/>
    <w:rsid w:val="28D41273"/>
    <w:rsid w:val="28E84201"/>
    <w:rsid w:val="29052F62"/>
    <w:rsid w:val="290C442F"/>
    <w:rsid w:val="293F0F55"/>
    <w:rsid w:val="299F2A32"/>
    <w:rsid w:val="29A86CB8"/>
    <w:rsid w:val="29DC650B"/>
    <w:rsid w:val="29EA4985"/>
    <w:rsid w:val="29FD1BB8"/>
    <w:rsid w:val="2A1F404C"/>
    <w:rsid w:val="2A2013EB"/>
    <w:rsid w:val="2A541FD5"/>
    <w:rsid w:val="2AA20801"/>
    <w:rsid w:val="2AB87157"/>
    <w:rsid w:val="2AE278D5"/>
    <w:rsid w:val="2AFF7591"/>
    <w:rsid w:val="2B0601D7"/>
    <w:rsid w:val="2B181E15"/>
    <w:rsid w:val="2B1D0105"/>
    <w:rsid w:val="2B4C5204"/>
    <w:rsid w:val="2B527B15"/>
    <w:rsid w:val="2BB11BA3"/>
    <w:rsid w:val="2BC043F9"/>
    <w:rsid w:val="2BD22943"/>
    <w:rsid w:val="2C0D6F44"/>
    <w:rsid w:val="2C12591B"/>
    <w:rsid w:val="2C2526B9"/>
    <w:rsid w:val="2C411570"/>
    <w:rsid w:val="2C5C5FA3"/>
    <w:rsid w:val="2C72642F"/>
    <w:rsid w:val="2C917302"/>
    <w:rsid w:val="2CA6686E"/>
    <w:rsid w:val="2CE45944"/>
    <w:rsid w:val="2CEA0468"/>
    <w:rsid w:val="2D291565"/>
    <w:rsid w:val="2D3D2838"/>
    <w:rsid w:val="2D781D43"/>
    <w:rsid w:val="2D7F2F5F"/>
    <w:rsid w:val="2D9B16BD"/>
    <w:rsid w:val="2DA71434"/>
    <w:rsid w:val="2DE71A74"/>
    <w:rsid w:val="2E056DE4"/>
    <w:rsid w:val="2E7B2378"/>
    <w:rsid w:val="2EB5032D"/>
    <w:rsid w:val="2ECE3C9A"/>
    <w:rsid w:val="2EEE26FE"/>
    <w:rsid w:val="2F0C7614"/>
    <w:rsid w:val="2F0F1882"/>
    <w:rsid w:val="2F1F0A41"/>
    <w:rsid w:val="2F563846"/>
    <w:rsid w:val="2F5E5727"/>
    <w:rsid w:val="2F6126A2"/>
    <w:rsid w:val="2F6C07C0"/>
    <w:rsid w:val="2F860B30"/>
    <w:rsid w:val="2FB6309F"/>
    <w:rsid w:val="2FCF3AF9"/>
    <w:rsid w:val="2FCF5353"/>
    <w:rsid w:val="2FE83F9F"/>
    <w:rsid w:val="300635B2"/>
    <w:rsid w:val="30173190"/>
    <w:rsid w:val="301B4202"/>
    <w:rsid w:val="30202658"/>
    <w:rsid w:val="303A56A5"/>
    <w:rsid w:val="3042487F"/>
    <w:rsid w:val="30442BA7"/>
    <w:rsid w:val="308943CF"/>
    <w:rsid w:val="308E5918"/>
    <w:rsid w:val="30957857"/>
    <w:rsid w:val="30A63C58"/>
    <w:rsid w:val="30C30368"/>
    <w:rsid w:val="30EA6915"/>
    <w:rsid w:val="312852AD"/>
    <w:rsid w:val="31363360"/>
    <w:rsid w:val="313C7BC6"/>
    <w:rsid w:val="314A52D8"/>
    <w:rsid w:val="314D32EF"/>
    <w:rsid w:val="316A71F6"/>
    <w:rsid w:val="31814B34"/>
    <w:rsid w:val="31942C78"/>
    <w:rsid w:val="31A214F3"/>
    <w:rsid w:val="31B61430"/>
    <w:rsid w:val="31C7471D"/>
    <w:rsid w:val="32023884"/>
    <w:rsid w:val="3205175E"/>
    <w:rsid w:val="32270B61"/>
    <w:rsid w:val="32407E2A"/>
    <w:rsid w:val="324B2D96"/>
    <w:rsid w:val="325D23D0"/>
    <w:rsid w:val="325D42D0"/>
    <w:rsid w:val="32713E96"/>
    <w:rsid w:val="3273791F"/>
    <w:rsid w:val="32935E67"/>
    <w:rsid w:val="32FB1B2B"/>
    <w:rsid w:val="33236153"/>
    <w:rsid w:val="33256A54"/>
    <w:rsid w:val="33331C95"/>
    <w:rsid w:val="334749CD"/>
    <w:rsid w:val="336F0F02"/>
    <w:rsid w:val="33753B52"/>
    <w:rsid w:val="3420011A"/>
    <w:rsid w:val="342266B9"/>
    <w:rsid w:val="34305309"/>
    <w:rsid w:val="343332E9"/>
    <w:rsid w:val="34377172"/>
    <w:rsid w:val="343B5059"/>
    <w:rsid w:val="34461AE9"/>
    <w:rsid w:val="34547B12"/>
    <w:rsid w:val="347866A6"/>
    <w:rsid w:val="3496213C"/>
    <w:rsid w:val="34A01296"/>
    <w:rsid w:val="34A87B9B"/>
    <w:rsid w:val="34AD636D"/>
    <w:rsid w:val="34CA07BF"/>
    <w:rsid w:val="34D35AEF"/>
    <w:rsid w:val="34D37972"/>
    <w:rsid w:val="35194A87"/>
    <w:rsid w:val="35420540"/>
    <w:rsid w:val="35533710"/>
    <w:rsid w:val="3567495C"/>
    <w:rsid w:val="357527F6"/>
    <w:rsid w:val="35B40B4F"/>
    <w:rsid w:val="35B64FD1"/>
    <w:rsid w:val="35B76E53"/>
    <w:rsid w:val="35CA5168"/>
    <w:rsid w:val="35EF553F"/>
    <w:rsid w:val="35F43894"/>
    <w:rsid w:val="360F0B1B"/>
    <w:rsid w:val="361B3D54"/>
    <w:rsid w:val="362C2535"/>
    <w:rsid w:val="363516F3"/>
    <w:rsid w:val="36520761"/>
    <w:rsid w:val="365F6B1A"/>
    <w:rsid w:val="36B204F3"/>
    <w:rsid w:val="36B60997"/>
    <w:rsid w:val="36BA5016"/>
    <w:rsid w:val="36DA762D"/>
    <w:rsid w:val="36DE2B47"/>
    <w:rsid w:val="37036FE3"/>
    <w:rsid w:val="373569A8"/>
    <w:rsid w:val="373A2E6A"/>
    <w:rsid w:val="373F51AE"/>
    <w:rsid w:val="376D493E"/>
    <w:rsid w:val="377C57F0"/>
    <w:rsid w:val="379151F3"/>
    <w:rsid w:val="37BF6ADE"/>
    <w:rsid w:val="37C47E8D"/>
    <w:rsid w:val="37CD79C5"/>
    <w:rsid w:val="37EA0FBF"/>
    <w:rsid w:val="38113AF2"/>
    <w:rsid w:val="382F639D"/>
    <w:rsid w:val="384E6F01"/>
    <w:rsid w:val="38711810"/>
    <w:rsid w:val="38880168"/>
    <w:rsid w:val="388B6D62"/>
    <w:rsid w:val="388B77C1"/>
    <w:rsid w:val="389B0FE5"/>
    <w:rsid w:val="38A97338"/>
    <w:rsid w:val="38B213D3"/>
    <w:rsid w:val="38B55278"/>
    <w:rsid w:val="38CD213B"/>
    <w:rsid w:val="38D233FA"/>
    <w:rsid w:val="38D43BCE"/>
    <w:rsid w:val="38DC258D"/>
    <w:rsid w:val="38DE2653"/>
    <w:rsid w:val="38EA15DE"/>
    <w:rsid w:val="38FD34A3"/>
    <w:rsid w:val="3908323F"/>
    <w:rsid w:val="39AE4056"/>
    <w:rsid w:val="39DF0321"/>
    <w:rsid w:val="39FD4DC6"/>
    <w:rsid w:val="3A1530F4"/>
    <w:rsid w:val="3A29374E"/>
    <w:rsid w:val="3A3838BE"/>
    <w:rsid w:val="3A3F3F36"/>
    <w:rsid w:val="3A6378C2"/>
    <w:rsid w:val="3A6A7EB6"/>
    <w:rsid w:val="3A8A0C83"/>
    <w:rsid w:val="3AAA5BBC"/>
    <w:rsid w:val="3ABF2DB0"/>
    <w:rsid w:val="3ACE3716"/>
    <w:rsid w:val="3B1E7B32"/>
    <w:rsid w:val="3B687311"/>
    <w:rsid w:val="3B6B49ED"/>
    <w:rsid w:val="3B7B29BE"/>
    <w:rsid w:val="3B9B3501"/>
    <w:rsid w:val="3BB723BA"/>
    <w:rsid w:val="3BEF174F"/>
    <w:rsid w:val="3BF849DD"/>
    <w:rsid w:val="3BFC6BA2"/>
    <w:rsid w:val="3BFE2C7C"/>
    <w:rsid w:val="3C031F84"/>
    <w:rsid w:val="3C2223D8"/>
    <w:rsid w:val="3C2E346D"/>
    <w:rsid w:val="3C5A47C8"/>
    <w:rsid w:val="3C6541EF"/>
    <w:rsid w:val="3D036D7F"/>
    <w:rsid w:val="3D125E5C"/>
    <w:rsid w:val="3D37050C"/>
    <w:rsid w:val="3D5C3C52"/>
    <w:rsid w:val="3D6D0424"/>
    <w:rsid w:val="3D7D68E8"/>
    <w:rsid w:val="3D970E48"/>
    <w:rsid w:val="3DC50C60"/>
    <w:rsid w:val="3DF43ED5"/>
    <w:rsid w:val="3E12574F"/>
    <w:rsid w:val="3E1B192A"/>
    <w:rsid w:val="3E406BBC"/>
    <w:rsid w:val="3E620DC8"/>
    <w:rsid w:val="3E9111B3"/>
    <w:rsid w:val="3EAB08D1"/>
    <w:rsid w:val="3EC93880"/>
    <w:rsid w:val="3EDE01B4"/>
    <w:rsid w:val="3F284687"/>
    <w:rsid w:val="3F475658"/>
    <w:rsid w:val="3F48598F"/>
    <w:rsid w:val="3F610F6F"/>
    <w:rsid w:val="3F7B0202"/>
    <w:rsid w:val="3F7B467C"/>
    <w:rsid w:val="3F8534F2"/>
    <w:rsid w:val="3F8D6CDE"/>
    <w:rsid w:val="3FBB4BAB"/>
    <w:rsid w:val="3FC73E38"/>
    <w:rsid w:val="3FC94A64"/>
    <w:rsid w:val="3FD00131"/>
    <w:rsid w:val="4000715A"/>
    <w:rsid w:val="401C1CA2"/>
    <w:rsid w:val="402524C5"/>
    <w:rsid w:val="402A1497"/>
    <w:rsid w:val="406F7223"/>
    <w:rsid w:val="40923722"/>
    <w:rsid w:val="40B24041"/>
    <w:rsid w:val="40D00C0D"/>
    <w:rsid w:val="40E56374"/>
    <w:rsid w:val="410368D3"/>
    <w:rsid w:val="41180D6F"/>
    <w:rsid w:val="418271DC"/>
    <w:rsid w:val="418F61B9"/>
    <w:rsid w:val="41AB1FBA"/>
    <w:rsid w:val="41B6163B"/>
    <w:rsid w:val="41D06345"/>
    <w:rsid w:val="41D8134D"/>
    <w:rsid w:val="41F87F0B"/>
    <w:rsid w:val="41FC1B44"/>
    <w:rsid w:val="41FE6AD9"/>
    <w:rsid w:val="42026642"/>
    <w:rsid w:val="424B2917"/>
    <w:rsid w:val="42750DD3"/>
    <w:rsid w:val="429E05A2"/>
    <w:rsid w:val="42A01C88"/>
    <w:rsid w:val="42F53C38"/>
    <w:rsid w:val="42FB3E52"/>
    <w:rsid w:val="4300690C"/>
    <w:rsid w:val="43352697"/>
    <w:rsid w:val="434168AD"/>
    <w:rsid w:val="43422C42"/>
    <w:rsid w:val="434E3D91"/>
    <w:rsid w:val="4371518A"/>
    <w:rsid w:val="43745761"/>
    <w:rsid w:val="437F10A8"/>
    <w:rsid w:val="43825471"/>
    <w:rsid w:val="4385071C"/>
    <w:rsid w:val="43AD4F9B"/>
    <w:rsid w:val="43DC2295"/>
    <w:rsid w:val="43E61D64"/>
    <w:rsid w:val="43F45F21"/>
    <w:rsid w:val="43F667ED"/>
    <w:rsid w:val="4445734B"/>
    <w:rsid w:val="44526AE5"/>
    <w:rsid w:val="44704880"/>
    <w:rsid w:val="4473732A"/>
    <w:rsid w:val="447D6C1D"/>
    <w:rsid w:val="44815327"/>
    <w:rsid w:val="44DF5888"/>
    <w:rsid w:val="44E20E25"/>
    <w:rsid w:val="4505615F"/>
    <w:rsid w:val="4515562E"/>
    <w:rsid w:val="451C39DB"/>
    <w:rsid w:val="45251B91"/>
    <w:rsid w:val="4526742F"/>
    <w:rsid w:val="45457AB8"/>
    <w:rsid w:val="454911CF"/>
    <w:rsid w:val="45553EFD"/>
    <w:rsid w:val="45592032"/>
    <w:rsid w:val="45651B1F"/>
    <w:rsid w:val="45797D18"/>
    <w:rsid w:val="457F74DA"/>
    <w:rsid w:val="45813C7A"/>
    <w:rsid w:val="45D212DD"/>
    <w:rsid w:val="45E368A1"/>
    <w:rsid w:val="45FD1EC4"/>
    <w:rsid w:val="46052AC9"/>
    <w:rsid w:val="464C33C7"/>
    <w:rsid w:val="464F05D7"/>
    <w:rsid w:val="46634EB1"/>
    <w:rsid w:val="466C646E"/>
    <w:rsid w:val="46870BD8"/>
    <w:rsid w:val="46CC4C1C"/>
    <w:rsid w:val="46E2491C"/>
    <w:rsid w:val="47012A9A"/>
    <w:rsid w:val="470E2B45"/>
    <w:rsid w:val="471369EF"/>
    <w:rsid w:val="474C146D"/>
    <w:rsid w:val="47690EAD"/>
    <w:rsid w:val="477250CE"/>
    <w:rsid w:val="478B44F4"/>
    <w:rsid w:val="479B7CFE"/>
    <w:rsid w:val="479E32F6"/>
    <w:rsid w:val="47A05C4D"/>
    <w:rsid w:val="47AE0A48"/>
    <w:rsid w:val="47C7511B"/>
    <w:rsid w:val="47CA5ED0"/>
    <w:rsid w:val="47DC4C30"/>
    <w:rsid w:val="47ED7DF6"/>
    <w:rsid w:val="4845355B"/>
    <w:rsid w:val="48586A3A"/>
    <w:rsid w:val="488A78DE"/>
    <w:rsid w:val="488E0AB4"/>
    <w:rsid w:val="48A535C5"/>
    <w:rsid w:val="48B65743"/>
    <w:rsid w:val="48BD07E6"/>
    <w:rsid w:val="48ED21B1"/>
    <w:rsid w:val="48F33068"/>
    <w:rsid w:val="492D55EF"/>
    <w:rsid w:val="49441DC3"/>
    <w:rsid w:val="497778A9"/>
    <w:rsid w:val="4981533F"/>
    <w:rsid w:val="49AD6CEA"/>
    <w:rsid w:val="49D073F0"/>
    <w:rsid w:val="49D9493E"/>
    <w:rsid w:val="49F50CB4"/>
    <w:rsid w:val="49FC39E1"/>
    <w:rsid w:val="49FE76B2"/>
    <w:rsid w:val="4A0E26B7"/>
    <w:rsid w:val="4A0F7232"/>
    <w:rsid w:val="4A407836"/>
    <w:rsid w:val="4A4E360C"/>
    <w:rsid w:val="4A554309"/>
    <w:rsid w:val="4A64167A"/>
    <w:rsid w:val="4AC1656E"/>
    <w:rsid w:val="4AC80C02"/>
    <w:rsid w:val="4ACA14F5"/>
    <w:rsid w:val="4AEE478F"/>
    <w:rsid w:val="4B09706E"/>
    <w:rsid w:val="4B330DED"/>
    <w:rsid w:val="4B354941"/>
    <w:rsid w:val="4B395511"/>
    <w:rsid w:val="4B6216E5"/>
    <w:rsid w:val="4B7462C1"/>
    <w:rsid w:val="4B7E0F87"/>
    <w:rsid w:val="4BB218CE"/>
    <w:rsid w:val="4BCD4308"/>
    <w:rsid w:val="4BEB0FE1"/>
    <w:rsid w:val="4BEC38F6"/>
    <w:rsid w:val="4C0B0FAD"/>
    <w:rsid w:val="4C4271BA"/>
    <w:rsid w:val="4C521200"/>
    <w:rsid w:val="4C96348A"/>
    <w:rsid w:val="4CBA6BE7"/>
    <w:rsid w:val="4CBB7B02"/>
    <w:rsid w:val="4CD00124"/>
    <w:rsid w:val="4CEC1471"/>
    <w:rsid w:val="4CF679F5"/>
    <w:rsid w:val="4CF7117F"/>
    <w:rsid w:val="4D1646B6"/>
    <w:rsid w:val="4D1C7953"/>
    <w:rsid w:val="4D257070"/>
    <w:rsid w:val="4D3D2CB7"/>
    <w:rsid w:val="4D9F0457"/>
    <w:rsid w:val="4DB91EAE"/>
    <w:rsid w:val="4DBB7E42"/>
    <w:rsid w:val="4DBF2CBF"/>
    <w:rsid w:val="4DC3322B"/>
    <w:rsid w:val="4E123A61"/>
    <w:rsid w:val="4E19744B"/>
    <w:rsid w:val="4E283BF9"/>
    <w:rsid w:val="4E3A6D5B"/>
    <w:rsid w:val="4E3E3598"/>
    <w:rsid w:val="4E44668E"/>
    <w:rsid w:val="4E816476"/>
    <w:rsid w:val="4E871BD5"/>
    <w:rsid w:val="4EF361CB"/>
    <w:rsid w:val="4F07122C"/>
    <w:rsid w:val="4F08177C"/>
    <w:rsid w:val="4F3D2869"/>
    <w:rsid w:val="4F7702EF"/>
    <w:rsid w:val="4FB21211"/>
    <w:rsid w:val="4FD96C83"/>
    <w:rsid w:val="4FDA3660"/>
    <w:rsid w:val="4FDD2612"/>
    <w:rsid w:val="4FEB31E9"/>
    <w:rsid w:val="500013B1"/>
    <w:rsid w:val="50065197"/>
    <w:rsid w:val="501F29F2"/>
    <w:rsid w:val="5055335F"/>
    <w:rsid w:val="506B150D"/>
    <w:rsid w:val="508F6D9B"/>
    <w:rsid w:val="50B559A4"/>
    <w:rsid w:val="50B80CCF"/>
    <w:rsid w:val="50C073CC"/>
    <w:rsid w:val="50C74476"/>
    <w:rsid w:val="50E93960"/>
    <w:rsid w:val="50F73D51"/>
    <w:rsid w:val="50F96C4E"/>
    <w:rsid w:val="511942FF"/>
    <w:rsid w:val="512F6BEF"/>
    <w:rsid w:val="51D73E6E"/>
    <w:rsid w:val="51D904AC"/>
    <w:rsid w:val="5201460A"/>
    <w:rsid w:val="52015D8E"/>
    <w:rsid w:val="520B25EE"/>
    <w:rsid w:val="521D49F1"/>
    <w:rsid w:val="522C3822"/>
    <w:rsid w:val="523151D7"/>
    <w:rsid w:val="523503EF"/>
    <w:rsid w:val="525E6818"/>
    <w:rsid w:val="526B2DEC"/>
    <w:rsid w:val="52AE312E"/>
    <w:rsid w:val="52B33948"/>
    <w:rsid w:val="52BE565A"/>
    <w:rsid w:val="52C02302"/>
    <w:rsid w:val="52D65C92"/>
    <w:rsid w:val="52F81771"/>
    <w:rsid w:val="53026C32"/>
    <w:rsid w:val="533325E8"/>
    <w:rsid w:val="53502619"/>
    <w:rsid w:val="53605196"/>
    <w:rsid w:val="53673D9A"/>
    <w:rsid w:val="53722238"/>
    <w:rsid w:val="539D5BBB"/>
    <w:rsid w:val="53A95F2A"/>
    <w:rsid w:val="53B87F10"/>
    <w:rsid w:val="53C55DC9"/>
    <w:rsid w:val="53E8282F"/>
    <w:rsid w:val="53EB2012"/>
    <w:rsid w:val="53F93BD3"/>
    <w:rsid w:val="53F96790"/>
    <w:rsid w:val="53FE62CD"/>
    <w:rsid w:val="540F05AA"/>
    <w:rsid w:val="541548AE"/>
    <w:rsid w:val="5421495A"/>
    <w:rsid w:val="54222D4E"/>
    <w:rsid w:val="543729CB"/>
    <w:rsid w:val="54720E6C"/>
    <w:rsid w:val="54921106"/>
    <w:rsid w:val="54981CA1"/>
    <w:rsid w:val="54B93795"/>
    <w:rsid w:val="54BD5D92"/>
    <w:rsid w:val="54CF284E"/>
    <w:rsid w:val="54DF2057"/>
    <w:rsid w:val="54EA51C3"/>
    <w:rsid w:val="54ED2C59"/>
    <w:rsid w:val="552C7BA2"/>
    <w:rsid w:val="553375AE"/>
    <w:rsid w:val="554376C8"/>
    <w:rsid w:val="554973D6"/>
    <w:rsid w:val="554B0284"/>
    <w:rsid w:val="554F0D7B"/>
    <w:rsid w:val="559D7DD8"/>
    <w:rsid w:val="55B62F64"/>
    <w:rsid w:val="55B80C24"/>
    <w:rsid w:val="55BD4F0C"/>
    <w:rsid w:val="55EA21DF"/>
    <w:rsid w:val="55EB3A9F"/>
    <w:rsid w:val="55FE7083"/>
    <w:rsid w:val="562C4C2E"/>
    <w:rsid w:val="56384148"/>
    <w:rsid w:val="56482744"/>
    <w:rsid w:val="565A13B3"/>
    <w:rsid w:val="56612DDB"/>
    <w:rsid w:val="5676470A"/>
    <w:rsid w:val="56781174"/>
    <w:rsid w:val="56787830"/>
    <w:rsid w:val="569F3893"/>
    <w:rsid w:val="56B57E35"/>
    <w:rsid w:val="56BD210C"/>
    <w:rsid w:val="56BF2AC3"/>
    <w:rsid w:val="57023C45"/>
    <w:rsid w:val="5720074D"/>
    <w:rsid w:val="572300F2"/>
    <w:rsid w:val="57390EDE"/>
    <w:rsid w:val="57AB5FA9"/>
    <w:rsid w:val="57AE2D85"/>
    <w:rsid w:val="57B168CB"/>
    <w:rsid w:val="57B738E0"/>
    <w:rsid w:val="585E29F9"/>
    <w:rsid w:val="58910527"/>
    <w:rsid w:val="58C62EEE"/>
    <w:rsid w:val="58C94687"/>
    <w:rsid w:val="58FE3F25"/>
    <w:rsid w:val="591E0592"/>
    <w:rsid w:val="59443584"/>
    <w:rsid w:val="596326A9"/>
    <w:rsid w:val="596400E7"/>
    <w:rsid w:val="59787965"/>
    <w:rsid w:val="59812E2C"/>
    <w:rsid w:val="598957E0"/>
    <w:rsid w:val="59B50998"/>
    <w:rsid w:val="59B53227"/>
    <w:rsid w:val="59E95F0A"/>
    <w:rsid w:val="59EF1F13"/>
    <w:rsid w:val="59F01F19"/>
    <w:rsid w:val="5A1560F8"/>
    <w:rsid w:val="5A262260"/>
    <w:rsid w:val="5A481548"/>
    <w:rsid w:val="5A4F4B83"/>
    <w:rsid w:val="5A4F57C5"/>
    <w:rsid w:val="5AAD3281"/>
    <w:rsid w:val="5AC247F5"/>
    <w:rsid w:val="5AC86500"/>
    <w:rsid w:val="5AD0649E"/>
    <w:rsid w:val="5AD8444C"/>
    <w:rsid w:val="5AF432D7"/>
    <w:rsid w:val="5B242A4F"/>
    <w:rsid w:val="5B6F5A0C"/>
    <w:rsid w:val="5B767AF0"/>
    <w:rsid w:val="5B8F379F"/>
    <w:rsid w:val="5B9F2730"/>
    <w:rsid w:val="5BA85095"/>
    <w:rsid w:val="5BCD559B"/>
    <w:rsid w:val="5C14313D"/>
    <w:rsid w:val="5C5750BA"/>
    <w:rsid w:val="5C7D4D78"/>
    <w:rsid w:val="5C812DA3"/>
    <w:rsid w:val="5C950ADE"/>
    <w:rsid w:val="5C9E6620"/>
    <w:rsid w:val="5CA05850"/>
    <w:rsid w:val="5CE33AD8"/>
    <w:rsid w:val="5CE45DBE"/>
    <w:rsid w:val="5CF22A1A"/>
    <w:rsid w:val="5D24197B"/>
    <w:rsid w:val="5D4D1A24"/>
    <w:rsid w:val="5D5102B7"/>
    <w:rsid w:val="5D6B5F3D"/>
    <w:rsid w:val="5D867492"/>
    <w:rsid w:val="5D8C41BA"/>
    <w:rsid w:val="5DAF334A"/>
    <w:rsid w:val="5DDF4D26"/>
    <w:rsid w:val="5E087EA2"/>
    <w:rsid w:val="5E357730"/>
    <w:rsid w:val="5E363234"/>
    <w:rsid w:val="5E731570"/>
    <w:rsid w:val="5E943816"/>
    <w:rsid w:val="5EA52739"/>
    <w:rsid w:val="5EA5785A"/>
    <w:rsid w:val="5EAC33E3"/>
    <w:rsid w:val="5ED358B4"/>
    <w:rsid w:val="5EF6627A"/>
    <w:rsid w:val="5F037BD6"/>
    <w:rsid w:val="5F3336A5"/>
    <w:rsid w:val="5F3460CD"/>
    <w:rsid w:val="5F394746"/>
    <w:rsid w:val="5F654B44"/>
    <w:rsid w:val="5F6B306A"/>
    <w:rsid w:val="5F7661BF"/>
    <w:rsid w:val="5F881135"/>
    <w:rsid w:val="5F8E7C87"/>
    <w:rsid w:val="5F9D02B3"/>
    <w:rsid w:val="5FA102D1"/>
    <w:rsid w:val="5FBB2206"/>
    <w:rsid w:val="5FC26EAD"/>
    <w:rsid w:val="5FD215D7"/>
    <w:rsid w:val="5FD2187A"/>
    <w:rsid w:val="5FDD3E87"/>
    <w:rsid w:val="5FDF25ED"/>
    <w:rsid w:val="5FE524F1"/>
    <w:rsid w:val="600F1E17"/>
    <w:rsid w:val="601779AF"/>
    <w:rsid w:val="60204443"/>
    <w:rsid w:val="602A71DA"/>
    <w:rsid w:val="60484940"/>
    <w:rsid w:val="604A0B28"/>
    <w:rsid w:val="60575D03"/>
    <w:rsid w:val="606E13E2"/>
    <w:rsid w:val="60925AC1"/>
    <w:rsid w:val="60C82BBA"/>
    <w:rsid w:val="60CC7CFF"/>
    <w:rsid w:val="611275D3"/>
    <w:rsid w:val="6117553F"/>
    <w:rsid w:val="611B2192"/>
    <w:rsid w:val="616F65D9"/>
    <w:rsid w:val="6194428A"/>
    <w:rsid w:val="61A569A0"/>
    <w:rsid w:val="61D10197"/>
    <w:rsid w:val="61D32D31"/>
    <w:rsid w:val="61D3707F"/>
    <w:rsid w:val="61E51CEB"/>
    <w:rsid w:val="61ED2684"/>
    <w:rsid w:val="62225283"/>
    <w:rsid w:val="62297593"/>
    <w:rsid w:val="622C19E8"/>
    <w:rsid w:val="62336FBD"/>
    <w:rsid w:val="627B7CAA"/>
    <w:rsid w:val="62842766"/>
    <w:rsid w:val="62A86E8C"/>
    <w:rsid w:val="63257DB5"/>
    <w:rsid w:val="632D3315"/>
    <w:rsid w:val="632E3227"/>
    <w:rsid w:val="634873A7"/>
    <w:rsid w:val="6356637E"/>
    <w:rsid w:val="635F39A9"/>
    <w:rsid w:val="63734145"/>
    <w:rsid w:val="637E34FA"/>
    <w:rsid w:val="63853C1E"/>
    <w:rsid w:val="639345E4"/>
    <w:rsid w:val="63D81B08"/>
    <w:rsid w:val="63EA7F12"/>
    <w:rsid w:val="641526D4"/>
    <w:rsid w:val="6422650A"/>
    <w:rsid w:val="64410E10"/>
    <w:rsid w:val="645851A4"/>
    <w:rsid w:val="64796F9E"/>
    <w:rsid w:val="64835F2F"/>
    <w:rsid w:val="648469A8"/>
    <w:rsid w:val="648E0F1D"/>
    <w:rsid w:val="64BD5BE6"/>
    <w:rsid w:val="64C570B3"/>
    <w:rsid w:val="64D80423"/>
    <w:rsid w:val="64F5080A"/>
    <w:rsid w:val="651725E2"/>
    <w:rsid w:val="65197009"/>
    <w:rsid w:val="651D02EE"/>
    <w:rsid w:val="6552193A"/>
    <w:rsid w:val="65713082"/>
    <w:rsid w:val="657173A5"/>
    <w:rsid w:val="657D283B"/>
    <w:rsid w:val="657D701C"/>
    <w:rsid w:val="658557B5"/>
    <w:rsid w:val="659238D4"/>
    <w:rsid w:val="65B1323D"/>
    <w:rsid w:val="65FE6126"/>
    <w:rsid w:val="66196874"/>
    <w:rsid w:val="663432AE"/>
    <w:rsid w:val="664114DB"/>
    <w:rsid w:val="6661789B"/>
    <w:rsid w:val="667E00F5"/>
    <w:rsid w:val="668652F7"/>
    <w:rsid w:val="66900CCE"/>
    <w:rsid w:val="669329CE"/>
    <w:rsid w:val="669B4DB5"/>
    <w:rsid w:val="66A17D8C"/>
    <w:rsid w:val="66A515B0"/>
    <w:rsid w:val="66B12A23"/>
    <w:rsid w:val="66B37847"/>
    <w:rsid w:val="66D24405"/>
    <w:rsid w:val="66D45137"/>
    <w:rsid w:val="66FF3B54"/>
    <w:rsid w:val="670B5B76"/>
    <w:rsid w:val="673761DF"/>
    <w:rsid w:val="67490A56"/>
    <w:rsid w:val="674F5280"/>
    <w:rsid w:val="67560E79"/>
    <w:rsid w:val="675B57F5"/>
    <w:rsid w:val="676207E2"/>
    <w:rsid w:val="67993ACA"/>
    <w:rsid w:val="679F1891"/>
    <w:rsid w:val="67B17ACE"/>
    <w:rsid w:val="67CE1204"/>
    <w:rsid w:val="67D2542E"/>
    <w:rsid w:val="67D73CED"/>
    <w:rsid w:val="67DA7677"/>
    <w:rsid w:val="680B4C0E"/>
    <w:rsid w:val="68166F65"/>
    <w:rsid w:val="682F09FB"/>
    <w:rsid w:val="68363F74"/>
    <w:rsid w:val="68383846"/>
    <w:rsid w:val="683C4862"/>
    <w:rsid w:val="684B46A6"/>
    <w:rsid w:val="68741E43"/>
    <w:rsid w:val="68823FCB"/>
    <w:rsid w:val="688C5A30"/>
    <w:rsid w:val="688E2E16"/>
    <w:rsid w:val="689D2050"/>
    <w:rsid w:val="68FF3609"/>
    <w:rsid w:val="69052EA9"/>
    <w:rsid w:val="692A1253"/>
    <w:rsid w:val="695A62A9"/>
    <w:rsid w:val="696F00F8"/>
    <w:rsid w:val="69700CF7"/>
    <w:rsid w:val="69805139"/>
    <w:rsid w:val="69A84301"/>
    <w:rsid w:val="69B339A6"/>
    <w:rsid w:val="69BF5FA1"/>
    <w:rsid w:val="69C0745F"/>
    <w:rsid w:val="69DC70B5"/>
    <w:rsid w:val="69F61443"/>
    <w:rsid w:val="6A093889"/>
    <w:rsid w:val="6A1123CE"/>
    <w:rsid w:val="6A1618CD"/>
    <w:rsid w:val="6A1C4E1A"/>
    <w:rsid w:val="6A2570C4"/>
    <w:rsid w:val="6A2A4881"/>
    <w:rsid w:val="6A2F4319"/>
    <w:rsid w:val="6A4C5016"/>
    <w:rsid w:val="6A6E1B96"/>
    <w:rsid w:val="6ABA3C14"/>
    <w:rsid w:val="6ABB4FD3"/>
    <w:rsid w:val="6AC93F8C"/>
    <w:rsid w:val="6ACF3867"/>
    <w:rsid w:val="6B11677F"/>
    <w:rsid w:val="6B136D2A"/>
    <w:rsid w:val="6B2921E1"/>
    <w:rsid w:val="6B343EE4"/>
    <w:rsid w:val="6B3C268B"/>
    <w:rsid w:val="6B3D4A1D"/>
    <w:rsid w:val="6B4F4D01"/>
    <w:rsid w:val="6B8C15AF"/>
    <w:rsid w:val="6BB351CE"/>
    <w:rsid w:val="6BE115FE"/>
    <w:rsid w:val="6BE446B3"/>
    <w:rsid w:val="6BE73E6E"/>
    <w:rsid w:val="6BFC7276"/>
    <w:rsid w:val="6C097187"/>
    <w:rsid w:val="6C151721"/>
    <w:rsid w:val="6C256324"/>
    <w:rsid w:val="6C386C3C"/>
    <w:rsid w:val="6C3F2DC1"/>
    <w:rsid w:val="6C54593C"/>
    <w:rsid w:val="6C6A7B10"/>
    <w:rsid w:val="6C75205B"/>
    <w:rsid w:val="6C77419B"/>
    <w:rsid w:val="6C802B7B"/>
    <w:rsid w:val="6C8C2E41"/>
    <w:rsid w:val="6CB308DE"/>
    <w:rsid w:val="6CB346B7"/>
    <w:rsid w:val="6CB42DAF"/>
    <w:rsid w:val="6CB55648"/>
    <w:rsid w:val="6CC22A75"/>
    <w:rsid w:val="6CD3550E"/>
    <w:rsid w:val="6CF50E49"/>
    <w:rsid w:val="6D0728DC"/>
    <w:rsid w:val="6D2F008D"/>
    <w:rsid w:val="6D636B4E"/>
    <w:rsid w:val="6D9C5340"/>
    <w:rsid w:val="6D9E7F91"/>
    <w:rsid w:val="6DBC6185"/>
    <w:rsid w:val="6DC2181D"/>
    <w:rsid w:val="6DD247B6"/>
    <w:rsid w:val="6DD65E47"/>
    <w:rsid w:val="6DE227B2"/>
    <w:rsid w:val="6DF50676"/>
    <w:rsid w:val="6DFA65EF"/>
    <w:rsid w:val="6E02368D"/>
    <w:rsid w:val="6E2476C2"/>
    <w:rsid w:val="6E4E3407"/>
    <w:rsid w:val="6E4F4B25"/>
    <w:rsid w:val="6E9C1600"/>
    <w:rsid w:val="6EAD3DE6"/>
    <w:rsid w:val="6EC67286"/>
    <w:rsid w:val="6ECE5972"/>
    <w:rsid w:val="6ED44793"/>
    <w:rsid w:val="6EF60047"/>
    <w:rsid w:val="6EFB556C"/>
    <w:rsid w:val="6F173E7D"/>
    <w:rsid w:val="6F365528"/>
    <w:rsid w:val="6F37467A"/>
    <w:rsid w:val="6F6312C6"/>
    <w:rsid w:val="6F6571D2"/>
    <w:rsid w:val="6F66712A"/>
    <w:rsid w:val="6F6E7020"/>
    <w:rsid w:val="6F860DCF"/>
    <w:rsid w:val="6F960904"/>
    <w:rsid w:val="6FD4021F"/>
    <w:rsid w:val="6FEA23A2"/>
    <w:rsid w:val="70105602"/>
    <w:rsid w:val="70134DF9"/>
    <w:rsid w:val="70375279"/>
    <w:rsid w:val="705642DC"/>
    <w:rsid w:val="706836AD"/>
    <w:rsid w:val="707B50A1"/>
    <w:rsid w:val="709C706E"/>
    <w:rsid w:val="70A73D06"/>
    <w:rsid w:val="70AA0F48"/>
    <w:rsid w:val="70AA1DDF"/>
    <w:rsid w:val="70AA46C2"/>
    <w:rsid w:val="70CC2528"/>
    <w:rsid w:val="710131FE"/>
    <w:rsid w:val="710E2E95"/>
    <w:rsid w:val="712F05D2"/>
    <w:rsid w:val="714D744E"/>
    <w:rsid w:val="71942565"/>
    <w:rsid w:val="71E67CFA"/>
    <w:rsid w:val="72762B07"/>
    <w:rsid w:val="72770656"/>
    <w:rsid w:val="728404E1"/>
    <w:rsid w:val="728576DC"/>
    <w:rsid w:val="729444CB"/>
    <w:rsid w:val="72AF7717"/>
    <w:rsid w:val="72C02D8D"/>
    <w:rsid w:val="72C606B1"/>
    <w:rsid w:val="72D34DA6"/>
    <w:rsid w:val="73024FF9"/>
    <w:rsid w:val="730C1454"/>
    <w:rsid w:val="731468B0"/>
    <w:rsid w:val="731D5A9A"/>
    <w:rsid w:val="73493F99"/>
    <w:rsid w:val="735B2304"/>
    <w:rsid w:val="73716B39"/>
    <w:rsid w:val="73782BDA"/>
    <w:rsid w:val="737D693A"/>
    <w:rsid w:val="7383058B"/>
    <w:rsid w:val="73992BDC"/>
    <w:rsid w:val="73DD3136"/>
    <w:rsid w:val="740439DF"/>
    <w:rsid w:val="74215AEF"/>
    <w:rsid w:val="74242B43"/>
    <w:rsid w:val="744E398E"/>
    <w:rsid w:val="74535658"/>
    <w:rsid w:val="746147AE"/>
    <w:rsid w:val="74885903"/>
    <w:rsid w:val="7497437F"/>
    <w:rsid w:val="74A95205"/>
    <w:rsid w:val="74FD41BD"/>
    <w:rsid w:val="75100F4E"/>
    <w:rsid w:val="751E37DE"/>
    <w:rsid w:val="753F6DA8"/>
    <w:rsid w:val="754528A4"/>
    <w:rsid w:val="756225FF"/>
    <w:rsid w:val="756703B8"/>
    <w:rsid w:val="759A4F40"/>
    <w:rsid w:val="75A313D6"/>
    <w:rsid w:val="75A31C66"/>
    <w:rsid w:val="75D11B3C"/>
    <w:rsid w:val="75DB0351"/>
    <w:rsid w:val="766629FE"/>
    <w:rsid w:val="769C29F5"/>
    <w:rsid w:val="76E97048"/>
    <w:rsid w:val="77093BCD"/>
    <w:rsid w:val="77122E2A"/>
    <w:rsid w:val="772B0E02"/>
    <w:rsid w:val="775D0019"/>
    <w:rsid w:val="778655F7"/>
    <w:rsid w:val="778F0CF5"/>
    <w:rsid w:val="779B1019"/>
    <w:rsid w:val="77B94EA1"/>
    <w:rsid w:val="77C462C0"/>
    <w:rsid w:val="77CC0572"/>
    <w:rsid w:val="77D04EB7"/>
    <w:rsid w:val="78084B6A"/>
    <w:rsid w:val="78160BD1"/>
    <w:rsid w:val="78735A3B"/>
    <w:rsid w:val="788526FC"/>
    <w:rsid w:val="78893A99"/>
    <w:rsid w:val="78CC62F5"/>
    <w:rsid w:val="78DE0ECE"/>
    <w:rsid w:val="78EC7668"/>
    <w:rsid w:val="79091BE6"/>
    <w:rsid w:val="79254B21"/>
    <w:rsid w:val="7930480C"/>
    <w:rsid w:val="794F7E8E"/>
    <w:rsid w:val="795A7F13"/>
    <w:rsid w:val="79621A7C"/>
    <w:rsid w:val="79972088"/>
    <w:rsid w:val="79A464E4"/>
    <w:rsid w:val="79C45973"/>
    <w:rsid w:val="79C74053"/>
    <w:rsid w:val="79D31567"/>
    <w:rsid w:val="79DD2982"/>
    <w:rsid w:val="7A347867"/>
    <w:rsid w:val="7A3F385B"/>
    <w:rsid w:val="7A7D67E4"/>
    <w:rsid w:val="7A830B28"/>
    <w:rsid w:val="7A8D7F6F"/>
    <w:rsid w:val="7AC97945"/>
    <w:rsid w:val="7AE05054"/>
    <w:rsid w:val="7AFC08CE"/>
    <w:rsid w:val="7B547560"/>
    <w:rsid w:val="7B84015F"/>
    <w:rsid w:val="7B986C5D"/>
    <w:rsid w:val="7BAB6177"/>
    <w:rsid w:val="7BC47370"/>
    <w:rsid w:val="7BC65849"/>
    <w:rsid w:val="7C0E6F13"/>
    <w:rsid w:val="7C1C0D65"/>
    <w:rsid w:val="7C1F56F9"/>
    <w:rsid w:val="7C644227"/>
    <w:rsid w:val="7C6447B5"/>
    <w:rsid w:val="7C7340C6"/>
    <w:rsid w:val="7C926509"/>
    <w:rsid w:val="7CA7500D"/>
    <w:rsid w:val="7CBD6F14"/>
    <w:rsid w:val="7CCC79ED"/>
    <w:rsid w:val="7D5B4B59"/>
    <w:rsid w:val="7D6B53EB"/>
    <w:rsid w:val="7D781E91"/>
    <w:rsid w:val="7D7A1D05"/>
    <w:rsid w:val="7D7F5F10"/>
    <w:rsid w:val="7D810AC9"/>
    <w:rsid w:val="7DA23F24"/>
    <w:rsid w:val="7DBE2FB6"/>
    <w:rsid w:val="7DDF3E47"/>
    <w:rsid w:val="7DEE74F1"/>
    <w:rsid w:val="7E105C6D"/>
    <w:rsid w:val="7E6236FF"/>
    <w:rsid w:val="7E662B22"/>
    <w:rsid w:val="7E8C5D3C"/>
    <w:rsid w:val="7E90785A"/>
    <w:rsid w:val="7EB244C3"/>
    <w:rsid w:val="7EBA234D"/>
    <w:rsid w:val="7EFC1A7B"/>
    <w:rsid w:val="7F314EF0"/>
    <w:rsid w:val="7F66591D"/>
    <w:rsid w:val="7F6B7839"/>
    <w:rsid w:val="7F9872B2"/>
    <w:rsid w:val="7FE169AF"/>
    <w:rsid w:val="7FE50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63"/>
    <w:qFormat/>
    <w:uiPriority w:val="0"/>
    <w:pPr>
      <w:numPr>
        <w:ilvl w:val="1"/>
      </w:numPr>
      <w:pBdr>
        <w:top w:val="none" w:color="auto" w:sz="0" w:space="0"/>
      </w:pBdr>
      <w:spacing w:after="60"/>
      <w:outlineLvl w:val="1"/>
    </w:pPr>
    <w:rPr>
      <w:bCs/>
      <w:iCs/>
      <w:sz w:val="28"/>
      <w:szCs w:val="28"/>
    </w:rPr>
  </w:style>
  <w:style w:type="paragraph" w:styleId="4">
    <w:name w:val="heading 3"/>
    <w:basedOn w:val="1"/>
    <w:next w:val="1"/>
    <w:qFormat/>
    <w:uiPriority w:val="0"/>
    <w:pPr>
      <w:keepNext/>
      <w:numPr>
        <w:ilvl w:val="2"/>
        <w:numId w:val="1"/>
      </w:numPr>
      <w:spacing w:before="240" w:after="240"/>
      <w:outlineLvl w:val="2"/>
    </w:pPr>
    <w:rPr>
      <w:rFonts w:ascii="Arial" w:hAnsi="Arial" w:cs="Arial"/>
      <w:bCs/>
      <w:sz w:val="24"/>
      <w:szCs w:val="26"/>
    </w:rPr>
  </w:style>
  <w:style w:type="paragraph" w:styleId="5">
    <w:name w:val="heading 4"/>
    <w:basedOn w:val="4"/>
    <w:next w:val="1"/>
    <w:qFormat/>
    <w:uiPriority w:val="0"/>
    <w:pPr>
      <w:keepLines/>
      <w:numPr>
        <w:ilvl w:val="0"/>
        <w:numId w:val="0"/>
      </w:numPr>
      <w:spacing w:before="120" w:after="180"/>
      <w:ind w:left="1418" w:hanging="1418"/>
      <w:outlineLvl w:val="3"/>
    </w:pPr>
    <w:rPr>
      <w:rFonts w:cs="Times New Roman"/>
      <w:bCs w:val="0"/>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4">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2"/>
    <w:semiHidden/>
    <w:qFormat/>
    <w:uiPriority w:val="0"/>
  </w:style>
  <w:style w:type="paragraph" w:styleId="14">
    <w:name w:val="caption"/>
    <w:basedOn w:val="1"/>
    <w:next w:val="1"/>
    <w:link w:val="50"/>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1"/>
    <w:qFormat/>
    <w:uiPriority w:val="0"/>
    <w:pPr>
      <w:jc w:val="center"/>
    </w:pPr>
    <w:rPr>
      <w:i/>
    </w:rPr>
  </w:style>
  <w:style w:type="paragraph" w:styleId="20">
    <w:name w:val="header"/>
    <w:basedOn w:val="1"/>
    <w:link w:val="43"/>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character" w:styleId="25">
    <w:name w:val="page number"/>
    <w:basedOn w:val="24"/>
    <w:qFormat/>
    <w:uiPriority w:val="0"/>
  </w:style>
  <w:style w:type="character" w:styleId="26">
    <w:name w:val="FollowedHyperlink"/>
    <w:qFormat/>
    <w:uiPriority w:val="0"/>
    <w:rPr>
      <w:color w:val="800080"/>
      <w:u w:val="single"/>
    </w:rPr>
  </w:style>
  <w:style w:type="character" w:styleId="27">
    <w:name w:val="Emphasis"/>
    <w:qFormat/>
    <w:uiPriority w:val="0"/>
    <w:rPr>
      <w:i/>
      <w:iCs/>
    </w:rPr>
  </w:style>
  <w:style w:type="character" w:styleId="28">
    <w:name w:val="Hyperlink"/>
    <w:qFormat/>
    <w:uiPriority w:val="99"/>
    <w:rPr>
      <w:color w:val="0000FF"/>
      <w:u w:val="single"/>
    </w:rPr>
  </w:style>
  <w:style w:type="character" w:styleId="29">
    <w:name w:val="annotation reference"/>
    <w:semiHidden/>
    <w:qFormat/>
    <w:uiPriority w:val="0"/>
    <w:rPr>
      <w:sz w:val="21"/>
      <w:szCs w:val="21"/>
    </w:rPr>
  </w:style>
  <w:style w:type="table" w:styleId="31">
    <w:name w:val="Table Grid"/>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Theme"/>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
    <w:name w:val="PL Char"/>
    <w:link w:val="34"/>
    <w:qFormat/>
    <w:uiPriority w:val="0"/>
    <w:rPr>
      <w:rFonts w:ascii="Courier New" w:hAnsi="Courier New" w:eastAsia="宋体"/>
      <w:sz w:val="16"/>
      <w:lang w:val="en-GB" w:eastAsia="en-US" w:bidi="ar-SA"/>
    </w:rPr>
  </w:style>
  <w:style w:type="paragraph" w:customStyle="1" w:styleId="34">
    <w:name w:val="PL"/>
    <w:link w:val="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5">
    <w:name w:val="Doc-text2 Char"/>
    <w:link w:val="36"/>
    <w:qFormat/>
    <w:uiPriority w:val="0"/>
    <w:rPr>
      <w:rFonts w:ascii="Arial" w:hAnsi="Arial"/>
      <w:szCs w:val="24"/>
      <w:lang w:val="en-GB" w:eastAsia="en-GB"/>
    </w:rPr>
  </w:style>
  <w:style w:type="paragraph" w:customStyle="1" w:styleId="36">
    <w:name w:val="Doc-text2"/>
    <w:basedOn w:val="1"/>
    <w:link w:val="35"/>
    <w:qFormat/>
    <w:uiPriority w:val="0"/>
    <w:pPr>
      <w:tabs>
        <w:tab w:val="left" w:pos="1622"/>
      </w:tabs>
      <w:spacing w:after="0"/>
      <w:ind w:left="1622" w:hanging="363"/>
    </w:pPr>
    <w:rPr>
      <w:rFonts w:ascii="Arial" w:hAnsi="Arial" w:eastAsia="MS Mincho"/>
      <w:szCs w:val="24"/>
      <w:lang w:eastAsia="en-GB"/>
    </w:rPr>
  </w:style>
  <w:style w:type="character" w:customStyle="1" w:styleId="37">
    <w:name w:val="B4 Char"/>
    <w:link w:val="38"/>
    <w:qFormat/>
    <w:uiPriority w:val="0"/>
    <w:rPr>
      <w:rFonts w:eastAsia="宋体"/>
      <w:lang w:val="en-GB" w:eastAsia="en-US" w:bidi="ar-SA"/>
    </w:rPr>
  </w:style>
  <w:style w:type="paragraph" w:customStyle="1" w:styleId="38">
    <w:name w:val="B4"/>
    <w:basedOn w:val="23"/>
    <w:link w:val="37"/>
    <w:qFormat/>
    <w:uiPriority w:val="0"/>
    <w:pPr>
      <w:ind w:left="1418" w:leftChars="0" w:hanging="284" w:firstLineChars="0"/>
    </w:pPr>
    <w:rPr>
      <w:rFonts w:eastAsia="宋体"/>
    </w:rPr>
  </w:style>
  <w:style w:type="character" w:customStyle="1" w:styleId="39">
    <w:name w:val="TAL Char Char Char"/>
    <w:link w:val="40"/>
    <w:qFormat/>
    <w:uiPriority w:val="0"/>
    <w:rPr>
      <w:rFonts w:ascii="Arial" w:hAnsi="Arial" w:eastAsia="宋体"/>
      <w:sz w:val="18"/>
      <w:lang w:val="en-GB" w:eastAsia="en-US" w:bidi="ar-SA"/>
    </w:rPr>
  </w:style>
  <w:style w:type="paragraph" w:customStyle="1" w:styleId="40">
    <w:name w:val="TAL Char Char"/>
    <w:basedOn w:val="1"/>
    <w:link w:val="39"/>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1">
    <w:name w:val="TAL Char"/>
    <w:qFormat/>
    <w:uiPriority w:val="0"/>
    <w:rPr>
      <w:rFonts w:ascii="Arial" w:hAnsi="Arial"/>
      <w:sz w:val="18"/>
      <w:lang w:val="en-GB" w:eastAsia="en-GB" w:bidi="ar-SA"/>
    </w:rPr>
  </w:style>
  <w:style w:type="character" w:customStyle="1" w:styleId="42">
    <w:name w:val="B1 Char"/>
    <w:qFormat/>
    <w:uiPriority w:val="0"/>
    <w:rPr>
      <w:rFonts w:eastAsia="MS Mincho"/>
      <w:lang w:val="en-GB" w:eastAsia="en-US" w:bidi="ar-SA"/>
    </w:rPr>
  </w:style>
  <w:style w:type="character" w:customStyle="1" w:styleId="43">
    <w:name w:val="Header Char"/>
    <w:link w:val="20"/>
    <w:qFormat/>
    <w:uiPriority w:val="0"/>
    <w:rPr>
      <w:rFonts w:ascii="Arial" w:hAnsi="Arial" w:eastAsia="Times New Roman"/>
      <w:b/>
      <w:sz w:val="18"/>
      <w:lang w:val="en-GB" w:eastAsia="en-US" w:bidi="ar-SA"/>
    </w:rPr>
  </w:style>
  <w:style w:type="character" w:customStyle="1" w:styleId="44">
    <w:name w:val="TAH Car"/>
    <w:link w:val="45"/>
    <w:qFormat/>
    <w:uiPriority w:val="0"/>
    <w:rPr>
      <w:rFonts w:ascii="Arial" w:hAnsi="Arial" w:eastAsia="宋体"/>
      <w:b/>
      <w:sz w:val="18"/>
      <w:lang w:val="en-GB" w:eastAsia="en-US"/>
    </w:rPr>
  </w:style>
  <w:style w:type="paragraph" w:customStyle="1" w:styleId="45">
    <w:name w:val="TAH"/>
    <w:basedOn w:val="1"/>
    <w:link w:val="44"/>
    <w:qFormat/>
    <w:uiPriority w:val="0"/>
    <w:pPr>
      <w:keepNext/>
      <w:keepLines/>
      <w:spacing w:after="0"/>
      <w:jc w:val="center"/>
    </w:pPr>
    <w:rPr>
      <w:rFonts w:ascii="Arial" w:hAnsi="Arial" w:eastAsia="宋体"/>
      <w:b/>
      <w:sz w:val="18"/>
    </w:rPr>
  </w:style>
  <w:style w:type="character" w:customStyle="1" w:styleId="46">
    <w:name w:val="B1 Char1"/>
    <w:link w:val="47"/>
    <w:qFormat/>
    <w:uiPriority w:val="0"/>
    <w:rPr>
      <w:rFonts w:eastAsia="宋体"/>
      <w:lang w:val="en-GB" w:eastAsia="en-US"/>
    </w:rPr>
  </w:style>
  <w:style w:type="paragraph" w:customStyle="1" w:styleId="47">
    <w:name w:val="B1"/>
    <w:basedOn w:val="21"/>
    <w:link w:val="46"/>
    <w:qFormat/>
    <w:uiPriority w:val="0"/>
    <w:pPr>
      <w:ind w:left="568" w:hanging="284"/>
    </w:pPr>
    <w:rPr>
      <w:rFonts w:eastAsia="宋体"/>
    </w:rPr>
  </w:style>
  <w:style w:type="character" w:customStyle="1" w:styleId="48">
    <w:name w:val="Comments Char"/>
    <w:qFormat/>
    <w:locked/>
    <w:uiPriority w:val="0"/>
    <w:rPr>
      <w:rFonts w:ascii="Arial" w:hAnsi="Arial" w:eastAsia="MS Mincho" w:cs="Times New Roman"/>
      <w:i/>
      <w:sz w:val="24"/>
      <w:szCs w:val="24"/>
      <w:lang w:val="en-GB" w:eastAsia="en-GB"/>
    </w:rPr>
  </w:style>
  <w:style w:type="character" w:customStyle="1" w:styleId="49">
    <w:name w:val="Comments"/>
    <w:qFormat/>
    <w:uiPriority w:val="0"/>
    <w:rPr>
      <w:i/>
      <w:iCs/>
      <w:sz w:val="16"/>
    </w:rPr>
  </w:style>
  <w:style w:type="character" w:customStyle="1" w:styleId="50">
    <w:name w:val="Caption Char"/>
    <w:link w:val="14"/>
    <w:qFormat/>
    <w:uiPriority w:val="0"/>
    <w:rPr>
      <w:rFonts w:eastAsia="Times New Roman"/>
      <w:b/>
      <w:bCs/>
      <w:lang w:val="en-GB" w:eastAsia="en-US"/>
    </w:rPr>
  </w:style>
  <w:style w:type="character" w:customStyle="1" w:styleId="51">
    <w:name w:val="highlight"/>
    <w:basedOn w:val="24"/>
    <w:qFormat/>
    <w:uiPriority w:val="0"/>
  </w:style>
  <w:style w:type="character" w:customStyle="1" w:styleId="52">
    <w:name w:val="Comment Text Char"/>
    <w:link w:val="13"/>
    <w:semiHidden/>
    <w:qFormat/>
    <w:uiPriority w:val="0"/>
    <w:rPr>
      <w:rFonts w:eastAsia="Times New Roman"/>
      <w:lang w:val="en-GB" w:eastAsia="en-US"/>
    </w:rPr>
  </w:style>
  <w:style w:type="character" w:customStyle="1" w:styleId="53">
    <w:name w:val="B2 Char"/>
    <w:link w:val="54"/>
    <w:qFormat/>
    <w:uiPriority w:val="0"/>
    <w:rPr>
      <w:rFonts w:eastAsia="宋体"/>
      <w:lang w:val="en-GB" w:eastAsia="en-US" w:bidi="ar-SA"/>
    </w:rPr>
  </w:style>
  <w:style w:type="paragraph" w:customStyle="1" w:styleId="54">
    <w:name w:val="B2"/>
    <w:basedOn w:val="17"/>
    <w:link w:val="53"/>
    <w:qFormat/>
    <w:uiPriority w:val="0"/>
    <w:pPr>
      <w:ind w:left="851" w:leftChars="0" w:hanging="284" w:firstLineChars="0"/>
    </w:pPr>
    <w:rPr>
      <w:rFonts w:eastAsia="宋体"/>
    </w:rPr>
  </w:style>
  <w:style w:type="character" w:customStyle="1" w:styleId="55">
    <w:name w:val="List Paragraph Char"/>
    <w:link w:val="56"/>
    <w:qFormat/>
    <w:uiPriority w:val="34"/>
    <w:rPr>
      <w:rFonts w:eastAsia="Times New Roman"/>
      <w:lang w:val="en-GB" w:eastAsia="en-US"/>
    </w:rPr>
  </w:style>
  <w:style w:type="paragraph" w:customStyle="1" w:styleId="56">
    <w:name w:val="List Paragraph1"/>
    <w:basedOn w:val="1"/>
    <w:link w:val="55"/>
    <w:qFormat/>
    <w:uiPriority w:val="34"/>
    <w:pPr>
      <w:ind w:left="720"/>
      <w:contextualSpacing/>
    </w:pPr>
  </w:style>
  <w:style w:type="character" w:customStyle="1" w:styleId="57">
    <w:name w:val="short_text"/>
    <w:basedOn w:val="24"/>
    <w:qFormat/>
    <w:uiPriority w:val="0"/>
  </w:style>
  <w:style w:type="character" w:customStyle="1" w:styleId="58">
    <w:name w:val="B3 Char"/>
    <w:qFormat/>
    <w:uiPriority w:val="0"/>
    <w:rPr>
      <w:lang w:val="en-GB" w:eastAsia="ja-JP" w:bidi="ar-SA"/>
    </w:rPr>
  </w:style>
  <w:style w:type="character" w:customStyle="1" w:styleId="59">
    <w:name w:val="def"/>
    <w:basedOn w:val="24"/>
    <w:qFormat/>
    <w:uiPriority w:val="0"/>
  </w:style>
  <w:style w:type="character" w:customStyle="1" w:styleId="60">
    <w:name w:val="TAC Char"/>
    <w:link w:val="61"/>
    <w:qFormat/>
    <w:uiPriority w:val="0"/>
    <w:rPr>
      <w:rFonts w:ascii="Arial" w:hAnsi="Arial" w:eastAsia="宋体"/>
      <w:sz w:val="18"/>
      <w:lang w:val="en-GB" w:eastAsia="en-US"/>
    </w:rPr>
  </w:style>
  <w:style w:type="paragraph" w:customStyle="1" w:styleId="61">
    <w:name w:val="TAC"/>
    <w:basedOn w:val="62"/>
    <w:link w:val="60"/>
    <w:qFormat/>
    <w:uiPriority w:val="0"/>
    <w:pPr>
      <w:jc w:val="center"/>
    </w:pPr>
  </w:style>
  <w:style w:type="paragraph" w:customStyle="1" w:styleId="62">
    <w:name w:val="TAL"/>
    <w:basedOn w:val="1"/>
    <w:link w:val="75"/>
    <w:qFormat/>
    <w:uiPriority w:val="0"/>
    <w:pPr>
      <w:keepNext/>
      <w:keepLines/>
      <w:spacing w:after="0"/>
    </w:pPr>
    <w:rPr>
      <w:rFonts w:ascii="Arial" w:hAnsi="Arial" w:eastAsia="宋体"/>
      <w:sz w:val="18"/>
    </w:rPr>
  </w:style>
  <w:style w:type="character" w:customStyle="1" w:styleId="63">
    <w:name w:val="Heading 2 Char"/>
    <w:link w:val="3"/>
    <w:qFormat/>
    <w:uiPriority w:val="0"/>
    <w:rPr>
      <w:rFonts w:ascii="Arial" w:hAnsi="Arial" w:eastAsia="Times New Roman"/>
      <w:bCs/>
      <w:iCs/>
      <w:sz w:val="28"/>
      <w:szCs w:val="28"/>
      <w:lang w:val="en-GB" w:eastAsia="en-US"/>
    </w:rPr>
  </w:style>
  <w:style w:type="character" w:customStyle="1" w:styleId="64">
    <w:name w:val="TAN Char"/>
    <w:link w:val="65"/>
    <w:qFormat/>
    <w:uiPriority w:val="0"/>
    <w:rPr>
      <w:rFonts w:ascii="Arial" w:hAnsi="Arial" w:eastAsia="宋体"/>
      <w:sz w:val="18"/>
      <w:lang w:val="en-GB" w:eastAsia="ja-JP" w:bidi="ar-SA"/>
    </w:rPr>
  </w:style>
  <w:style w:type="paragraph" w:customStyle="1" w:styleId="65">
    <w:name w:val="TAN"/>
    <w:basedOn w:val="62"/>
    <w:link w:val="64"/>
    <w:qFormat/>
    <w:uiPriority w:val="0"/>
    <w:pPr>
      <w:overflowPunct w:val="0"/>
      <w:autoSpaceDE w:val="0"/>
      <w:autoSpaceDN w:val="0"/>
      <w:adjustRightInd w:val="0"/>
      <w:ind w:left="851" w:hanging="851"/>
      <w:textAlignment w:val="baseline"/>
    </w:pPr>
    <w:rPr>
      <w:lang w:eastAsia="ja-JP"/>
    </w:rPr>
  </w:style>
  <w:style w:type="character" w:customStyle="1" w:styleId="66">
    <w:name w:val="TF Char"/>
    <w:link w:val="67"/>
    <w:qFormat/>
    <w:uiPriority w:val="0"/>
    <w:rPr>
      <w:rFonts w:ascii="Arial" w:hAnsi="Arial"/>
      <w:b/>
      <w:lang w:val="en-GB" w:eastAsia="en-US" w:bidi="ar-SA"/>
    </w:rPr>
  </w:style>
  <w:style w:type="paragraph" w:customStyle="1" w:styleId="67">
    <w:name w:val="TF"/>
    <w:basedOn w:val="1"/>
    <w:link w:val="66"/>
    <w:qFormat/>
    <w:uiPriority w:val="0"/>
    <w:pPr>
      <w:keepLines/>
      <w:spacing w:after="240"/>
      <w:jc w:val="center"/>
    </w:pPr>
    <w:rPr>
      <w:rFonts w:ascii="Arial" w:hAnsi="Arial" w:eastAsia="MS Mincho"/>
      <w:b/>
    </w:rPr>
  </w:style>
  <w:style w:type="character" w:customStyle="1" w:styleId="68">
    <w:name w:val="NO Char"/>
    <w:link w:val="69"/>
    <w:qFormat/>
    <w:uiPriority w:val="0"/>
    <w:rPr>
      <w:rFonts w:eastAsia="宋体"/>
      <w:lang w:val="en-GB" w:eastAsia="en-US" w:bidi="ar-SA"/>
    </w:rPr>
  </w:style>
  <w:style w:type="paragraph" w:customStyle="1" w:styleId="69">
    <w:name w:val="NO"/>
    <w:basedOn w:val="1"/>
    <w:link w:val="68"/>
    <w:qFormat/>
    <w:uiPriority w:val="0"/>
    <w:pPr>
      <w:keepLines/>
      <w:ind w:left="1135" w:hanging="851"/>
    </w:pPr>
    <w:rPr>
      <w:rFonts w:eastAsia="宋体"/>
    </w:rPr>
  </w:style>
  <w:style w:type="character" w:customStyle="1" w:styleId="70">
    <w:name w:val="Placeholder Text1"/>
    <w:semiHidden/>
    <w:qFormat/>
    <w:uiPriority w:val="99"/>
    <w:rPr>
      <w:color w:val="808080"/>
    </w:rPr>
  </w:style>
  <w:style w:type="character" w:customStyle="1" w:styleId="71">
    <w:name w:val="hps"/>
    <w:basedOn w:val="24"/>
    <w:qFormat/>
    <w:uiPriority w:val="0"/>
  </w:style>
  <w:style w:type="character" w:customStyle="1" w:styleId="72">
    <w:name w:val="TH Char"/>
    <w:link w:val="73"/>
    <w:qFormat/>
    <w:uiPriority w:val="0"/>
    <w:rPr>
      <w:rFonts w:ascii="Arial" w:hAnsi="Arial" w:eastAsia="宋体"/>
      <w:b/>
      <w:lang w:val="en-GB" w:eastAsia="en-US" w:bidi="ar-SA"/>
    </w:rPr>
  </w:style>
  <w:style w:type="paragraph" w:customStyle="1" w:styleId="73">
    <w:name w:val="TH"/>
    <w:basedOn w:val="1"/>
    <w:link w:val="72"/>
    <w:qFormat/>
    <w:uiPriority w:val="0"/>
    <w:pPr>
      <w:keepNext/>
      <w:keepLines/>
      <w:spacing w:before="60"/>
      <w:jc w:val="center"/>
    </w:pPr>
    <w:rPr>
      <w:rFonts w:ascii="Arial" w:hAnsi="Arial" w:eastAsia="宋体"/>
      <w:b/>
    </w:rPr>
  </w:style>
  <w:style w:type="character" w:customStyle="1" w:styleId="74">
    <w:name w:val="B1 (文字)"/>
    <w:qFormat/>
    <w:uiPriority w:val="0"/>
    <w:rPr>
      <w:lang w:val="en-GB" w:eastAsia="ja-JP" w:bidi="ar-SA"/>
    </w:rPr>
  </w:style>
  <w:style w:type="character" w:customStyle="1" w:styleId="75">
    <w:name w:val="TAL Car"/>
    <w:link w:val="62"/>
    <w:qFormat/>
    <w:uiPriority w:val="0"/>
    <w:rPr>
      <w:rFonts w:ascii="Arial" w:hAnsi="Arial" w:eastAsia="宋体"/>
      <w:sz w:val="18"/>
      <w:lang w:val="en-GB" w:eastAsia="en-US" w:bidi="ar-SA"/>
    </w:rPr>
  </w:style>
  <w:style w:type="character" w:customStyle="1" w:styleId="76">
    <w:name w:val="TF Zchn"/>
    <w:qFormat/>
    <w:uiPriority w:val="0"/>
    <w:rPr>
      <w:rFonts w:ascii="Arial" w:hAnsi="Arial"/>
      <w:b/>
      <w:lang w:val="en-GB" w:eastAsia="en-GB" w:bidi="ar-SA"/>
    </w:rPr>
  </w:style>
  <w:style w:type="character" w:customStyle="1" w:styleId="77">
    <w:name w:val="B3 Char2"/>
    <w:link w:val="78"/>
    <w:qFormat/>
    <w:uiPriority w:val="0"/>
    <w:rPr>
      <w:rFonts w:eastAsia="宋体"/>
      <w:lang w:val="en-GB" w:eastAsia="en-US" w:bidi="ar-SA"/>
    </w:rPr>
  </w:style>
  <w:style w:type="paragraph" w:customStyle="1" w:styleId="78">
    <w:name w:val="B3"/>
    <w:basedOn w:val="11"/>
    <w:link w:val="77"/>
    <w:qFormat/>
    <w:uiPriority w:val="0"/>
    <w:pPr>
      <w:ind w:left="1135" w:leftChars="0" w:hanging="284" w:firstLineChars="0"/>
    </w:pPr>
    <w:rPr>
      <w:rFonts w:eastAsia="宋体"/>
    </w:rPr>
  </w:style>
  <w:style w:type="character" w:customStyle="1" w:styleId="79">
    <w:name w:val="Editor's Note Char"/>
    <w:link w:val="80"/>
    <w:qFormat/>
    <w:uiPriority w:val="0"/>
    <w:rPr>
      <w:color w:val="FF0000"/>
      <w:lang w:val="en-GB" w:eastAsia="en-US" w:bidi="ar-SA"/>
    </w:rPr>
  </w:style>
  <w:style w:type="paragraph" w:customStyle="1" w:styleId="80">
    <w:name w:val="Editor's Note"/>
    <w:basedOn w:val="1"/>
    <w:link w:val="79"/>
    <w:qFormat/>
    <w:uiPriority w:val="0"/>
    <w:pPr>
      <w:keepLines/>
      <w:ind w:left="1135" w:hanging="851"/>
    </w:pPr>
    <w:rPr>
      <w:rFonts w:eastAsia="MS Mincho"/>
      <w:color w:val="FF0000"/>
    </w:rPr>
  </w:style>
  <w:style w:type="character" w:customStyle="1" w:styleId="81">
    <w:name w:val="apple-converted-space"/>
    <w:basedOn w:val="24"/>
    <w:qFormat/>
    <w:uiPriority w:val="0"/>
  </w:style>
  <w:style w:type="paragraph" w:customStyle="1" w:styleId="82">
    <w:name w:val="NW"/>
    <w:basedOn w:val="69"/>
    <w:qFormat/>
    <w:uiPriority w:val="0"/>
    <w:pPr>
      <w:spacing w:after="0"/>
    </w:pPr>
  </w:style>
  <w:style w:type="paragraph" w:customStyle="1" w:styleId="83">
    <w:name w:val="EQ"/>
    <w:basedOn w:val="1"/>
    <w:next w:val="1"/>
    <w:qFormat/>
    <w:uiPriority w:val="0"/>
    <w:pPr>
      <w:keepLines/>
      <w:tabs>
        <w:tab w:val="center" w:pos="4536"/>
        <w:tab w:val="right" w:pos="9072"/>
      </w:tabs>
    </w:pPr>
    <w:rPr>
      <w:rFonts w:eastAsia="宋体"/>
      <w:lang w:eastAsia="zh-CN"/>
    </w:rPr>
  </w:style>
  <w:style w:type="paragraph" w:customStyle="1" w:styleId="84">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5">
    <w:name w:val="列出段落1"/>
    <w:basedOn w:val="1"/>
    <w:qFormat/>
    <w:uiPriority w:val="34"/>
    <w:pPr>
      <w:ind w:left="720"/>
      <w:contextualSpacing/>
    </w:pPr>
  </w:style>
  <w:style w:type="paragraph" w:customStyle="1" w:styleId="86">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7">
    <w:name w:val="Doc-title"/>
    <w:basedOn w:val="1"/>
    <w:next w:val="1"/>
    <w:qFormat/>
    <w:uiPriority w:val="0"/>
    <w:pPr>
      <w:spacing w:after="0"/>
      <w:ind w:left="1260" w:hanging="1260"/>
    </w:pPr>
    <w:rPr>
      <w:rFonts w:ascii="Arial" w:hAnsi="Arial" w:eastAsia="MS Mincho"/>
      <w:szCs w:val="24"/>
      <w:lang w:eastAsia="en-GB"/>
    </w:rPr>
  </w:style>
  <w:style w:type="paragraph" w:customStyle="1" w:styleId="88">
    <w:name w:val="Char Char Char Char"/>
    <w:basedOn w:val="1"/>
    <w:qFormat/>
    <w:uiPriority w:val="0"/>
    <w:pPr>
      <w:spacing w:after="160" w:line="240" w:lineRule="exact"/>
    </w:pPr>
    <w:rPr>
      <w:rFonts w:ascii="Verdana" w:hAnsi="Verdana" w:eastAsia="宋体"/>
      <w:lang w:val="en-US"/>
    </w:rPr>
  </w:style>
  <w:style w:type="paragraph" w:customStyle="1" w:styleId="89">
    <w:name w:val="text intend 1"/>
    <w:basedOn w:val="1"/>
    <w:qFormat/>
    <w:uiPriority w:val="0"/>
    <w:pPr>
      <w:numPr>
        <w:ilvl w:val="0"/>
        <w:numId w:val="2"/>
      </w:numPr>
      <w:spacing w:after="120"/>
      <w:jc w:val="both"/>
    </w:pPr>
    <w:rPr>
      <w:rFonts w:eastAsia="MS Mincho"/>
      <w:sz w:val="24"/>
      <w:lang w:val="en-US"/>
    </w:rPr>
  </w:style>
  <w:style w:type="paragraph" w:customStyle="1" w:styleId="90">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1">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2">
    <w:name w:val="CR Cover Page"/>
    <w:qFormat/>
    <w:uiPriority w:val="0"/>
    <w:pPr>
      <w:spacing w:after="120" w:line="259" w:lineRule="auto"/>
    </w:pPr>
    <w:rPr>
      <w:rFonts w:ascii="Arial" w:hAnsi="Arial" w:eastAsia="Batang" w:cs="Times New Roman"/>
      <w:lang w:val="en-GB" w:eastAsia="en-US" w:bidi="ar-SA"/>
    </w:rPr>
  </w:style>
  <w:style w:type="paragraph" w:customStyle="1" w:styleId="93">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4">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5">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6">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7">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98">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9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0">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1">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2">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3">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4">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5">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6">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08">
    <w:name w:val="FP"/>
    <w:basedOn w:val="1"/>
    <w:qFormat/>
    <w:uiPriority w:val="0"/>
    <w:pPr>
      <w:spacing w:after="0"/>
    </w:pPr>
    <w:rPr>
      <w:rFonts w:eastAsia="宋体"/>
    </w:rPr>
  </w:style>
  <w:style w:type="paragraph" w:customStyle="1" w:styleId="1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0">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1">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2">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3">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4">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5">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6">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7">
    <w:name w:val="B5"/>
    <w:basedOn w:val="22"/>
    <w:qFormat/>
    <w:uiPriority w:val="0"/>
    <w:pPr>
      <w:ind w:left="1702" w:leftChars="0" w:hanging="284" w:firstLineChars="0"/>
    </w:pPr>
    <w:rPr>
      <w:rFonts w:eastAsia="宋体"/>
    </w:rPr>
  </w:style>
  <w:style w:type="paragraph" w:customStyle="1" w:styleId="118">
    <w:name w:val="EW"/>
    <w:basedOn w:val="1"/>
    <w:qFormat/>
    <w:uiPriority w:val="0"/>
    <w:pPr>
      <w:keepLines/>
      <w:spacing w:after="0"/>
      <w:ind w:left="1702" w:hanging="1418"/>
    </w:pPr>
    <w:rPr>
      <w:rFonts w:eastAsia="宋体"/>
    </w:rPr>
  </w:style>
  <w:style w:type="paragraph" w:customStyle="1" w:styleId="119">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20">
    <w:name w:val="목록 단락1"/>
    <w:basedOn w:val="1"/>
    <w:qFormat/>
    <w:uiPriority w:val="34"/>
    <w:pPr>
      <w:snapToGrid w:val="0"/>
      <w:spacing w:after="100" w:afterAutospacing="1"/>
      <w:ind w:left="840" w:leftChars="400"/>
      <w:jc w:val="both"/>
    </w:pPr>
    <w:rPr>
      <w:rFonts w:eastAsia="MS Gothic"/>
      <w:sz w:val="24"/>
      <w:lang w:eastAsia="ja-JP"/>
    </w:rPr>
  </w:style>
  <w:style w:type="paragraph" w:customStyle="1" w:styleId="121">
    <w:name w:val="List Paragraph2"/>
    <w:basedOn w:val="1"/>
    <w:qFormat/>
    <w:uiPriority w:val="99"/>
    <w:pPr>
      <w:ind w:left="720"/>
      <w:contextualSpacing/>
    </w:pPr>
  </w:style>
  <w:style w:type="paragraph" w:customStyle="1" w:styleId="122">
    <w:name w:val="_Style 1"/>
    <w:basedOn w:val="1"/>
    <w:qFormat/>
    <w:uiPriority w:val="34"/>
    <w:pPr>
      <w:ind w:left="840" w:leftChars="400"/>
    </w:pPr>
  </w:style>
  <w:style w:type="paragraph" w:customStyle="1" w:styleId="123">
    <w:name w:val="Pat Appl"/>
    <w:basedOn w:val="124"/>
    <w:qFormat/>
    <w:uiPriority w:val="0"/>
    <w:pPr>
      <w:widowControl w:val="0"/>
      <w:numPr>
        <w:ilvl w:val="0"/>
        <w:numId w:val="9"/>
      </w:numPr>
      <w:tabs>
        <w:tab w:val="left" w:pos="1080"/>
        <w:tab w:val="right" w:pos="1440"/>
        <w:tab w:val="clear" w:pos="5760"/>
      </w:tabs>
      <w:adjustRightInd w:val="0"/>
      <w:spacing w:line="360" w:lineRule="auto"/>
      <w:textAlignment w:val="baseline"/>
    </w:pPr>
    <w:rPr>
      <w:szCs w:val="24"/>
    </w:rPr>
  </w:style>
  <w:style w:type="paragraph" w:customStyle="1" w:styleId="124">
    <w:name w:val="New Paragraph Style"/>
    <w:basedOn w:val="1"/>
    <w:qFormat/>
    <w:uiPriority w:val="0"/>
    <w:pPr>
      <w:tabs>
        <w:tab w:val="right" w:pos="1440"/>
      </w:tabs>
      <w:spacing w:line="480" w:lineRule="auto"/>
    </w:pPr>
    <w:rPr>
      <w:bCs/>
    </w:rPr>
  </w:style>
  <w:style w:type="paragraph" w:customStyle="1" w:styleId="125">
    <w:name w:val="Revision2"/>
    <w:hidden/>
    <w:semiHidden/>
    <w:qFormat/>
    <w:uiPriority w:val="99"/>
    <w:pPr>
      <w:spacing w:after="0" w:line="240" w:lineRule="auto"/>
    </w:pPr>
    <w:rPr>
      <w:rFonts w:ascii="Times New Roman" w:hAnsi="Times New Roman" w:eastAsia="Times New Roman" w:cs="Times New Roman"/>
      <w:lang w:val="en-GB" w:eastAsia="en-US" w:bidi="ar-SA"/>
    </w:rPr>
  </w:style>
  <w:style w:type="paragraph" w:customStyle="1" w:styleId="126">
    <w:name w:val="List Paragraph3"/>
    <w:basedOn w:val="1"/>
    <w:qFormat/>
    <w:uiPriority w:val="99"/>
    <w:pPr>
      <w:ind w:left="720"/>
      <w:contextualSpacing/>
    </w:pPr>
  </w:style>
  <w:style w:type="paragraph" w:styleId="127">
    <w:name w:val="List Paragraph"/>
    <w:basedOn w:val="1"/>
    <w:unhideWhenUsed/>
    <w:qFormat/>
    <w:uiPriority w:val="99"/>
    <w:pPr>
      <w:ind w:left="720"/>
      <w:contextualSpacing/>
    </w:pPr>
  </w:style>
  <w:style w:type="paragraph" w:customStyle="1" w:styleId="128">
    <w:name w:val="_Style 3"/>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13</Pages>
  <Words>5713</Words>
  <Characters>32570</Characters>
  <Lines>271</Lines>
  <Paragraphs>76</Paragraphs>
  <TotalTime>3</TotalTime>
  <ScaleCrop>false</ScaleCrop>
  <LinksUpToDate>false</LinksUpToDate>
  <CharactersWithSpaces>38207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2018-11-02T19:40:00Z</dcterms:created>
  <dc:creator>ZTE</dc:creator>
  <cp:lastModifiedBy>00206166</cp:lastModifiedBy>
  <cp:lastPrinted>2018-02-16T23:29:00Z</cp:lastPrinted>
  <dcterms:modified xsi:type="dcterms:W3CDTF">2019-02-16T02:42:51Z</dcterms:modified>
  <dc:title>3GPP TSG RAN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